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ECE1" w14:textId="48D29182" w:rsidR="003A79A4" w:rsidRPr="006D0738" w:rsidRDefault="006D0738" w:rsidP="00E63A76">
      <w:pPr>
        <w:spacing w:after="0" w:line="240" w:lineRule="auto"/>
        <w:jc w:val="right"/>
        <w:rPr>
          <w:rFonts w:ascii="Times New Roman" w:hAnsi="Times New Roman" w:cs="Times New Roman"/>
          <w:sz w:val="24"/>
          <w:szCs w:val="24"/>
          <w:lang w:val="en-US"/>
        </w:rPr>
      </w:pPr>
      <w:bookmarkStart w:id="0" w:name="_Hlk148616200"/>
      <w:bookmarkEnd w:id="0"/>
      <w:r w:rsidRPr="006D0738">
        <w:rPr>
          <w:rFonts w:ascii="Times New Roman" w:hAnsi="Times New Roman" w:cs="Times New Roman"/>
          <w:sz w:val="24"/>
          <w:szCs w:val="24"/>
          <w:lang w:val="en-US"/>
        </w:rPr>
        <w:t>Versi</w:t>
      </w:r>
      <w:r w:rsidR="00E63A76" w:rsidRPr="006D0738">
        <w:rPr>
          <w:rFonts w:ascii="Times New Roman" w:hAnsi="Times New Roman" w:cs="Times New Roman"/>
          <w:sz w:val="24"/>
          <w:szCs w:val="24"/>
          <w:lang w:val="en-US"/>
        </w:rPr>
        <w:t xml:space="preserve">on </w:t>
      </w:r>
      <w:r w:rsidR="003E0703">
        <w:rPr>
          <w:rFonts w:ascii="Times New Roman" w:hAnsi="Times New Roman" w:cs="Times New Roman"/>
          <w:sz w:val="24"/>
          <w:szCs w:val="24"/>
          <w:lang w:val="en-US"/>
        </w:rPr>
        <w:t>September 27</w:t>
      </w:r>
      <w:r w:rsidR="00DB2774">
        <w:rPr>
          <w:rFonts w:ascii="Times New Roman" w:hAnsi="Times New Roman" w:cs="Times New Roman"/>
          <w:sz w:val="24"/>
          <w:szCs w:val="24"/>
          <w:lang w:val="en-US"/>
        </w:rPr>
        <w:t>,2023</w:t>
      </w:r>
    </w:p>
    <w:p w14:paraId="2B431AB4" w14:textId="77777777" w:rsidR="00E63A76" w:rsidRPr="006D0738" w:rsidRDefault="00000000" w:rsidP="00E63A76">
      <w:pPr>
        <w:spacing w:after="0" w:line="240" w:lineRule="auto"/>
        <w:jc w:val="right"/>
        <w:rPr>
          <w:rFonts w:ascii="Times New Roman" w:hAnsi="Times New Roman" w:cs="Times New Roman"/>
          <w:sz w:val="24"/>
          <w:szCs w:val="24"/>
          <w:lang w:val="en-US"/>
        </w:rPr>
      </w:pPr>
      <w:hyperlink r:id="rId7" w:history="1">
        <w:r w:rsidR="00E63A76" w:rsidRPr="006D0738">
          <w:rPr>
            <w:rStyle w:val="Hyperlink"/>
            <w:rFonts w:ascii="Times New Roman" w:hAnsi="Times New Roman" w:cs="Times New Roman"/>
            <w:sz w:val="24"/>
            <w:szCs w:val="24"/>
            <w:lang w:val="en-US"/>
          </w:rPr>
          <w:t>jorgen.randers@bi.no</w:t>
        </w:r>
      </w:hyperlink>
    </w:p>
    <w:p w14:paraId="48643040" w14:textId="77777777" w:rsidR="00E63A76" w:rsidRPr="006D0738" w:rsidRDefault="00E63A76" w:rsidP="00E63A76">
      <w:pPr>
        <w:spacing w:after="0" w:line="240" w:lineRule="auto"/>
        <w:rPr>
          <w:rFonts w:ascii="Times New Roman" w:hAnsi="Times New Roman" w:cs="Times New Roman"/>
          <w:sz w:val="24"/>
          <w:szCs w:val="24"/>
          <w:lang w:val="en-US"/>
        </w:rPr>
      </w:pPr>
    </w:p>
    <w:p w14:paraId="469BDE51" w14:textId="77777777" w:rsidR="00E63A76" w:rsidRPr="006D0738" w:rsidRDefault="00E63A76" w:rsidP="00E63A76">
      <w:pPr>
        <w:spacing w:after="0" w:line="240" w:lineRule="auto"/>
        <w:rPr>
          <w:rFonts w:ascii="Times New Roman" w:hAnsi="Times New Roman" w:cs="Times New Roman"/>
          <w:sz w:val="24"/>
          <w:szCs w:val="24"/>
          <w:lang w:val="en-US"/>
        </w:rPr>
      </w:pPr>
    </w:p>
    <w:p w14:paraId="5C1CE7EC" w14:textId="77777777" w:rsidR="00F35BBB" w:rsidRDefault="00F35BBB" w:rsidP="00E63A76">
      <w:pPr>
        <w:spacing w:after="0" w:line="240" w:lineRule="auto"/>
        <w:rPr>
          <w:rFonts w:ascii="Times New Roman" w:hAnsi="Times New Roman" w:cs="Times New Roman"/>
          <w:b/>
          <w:sz w:val="24"/>
          <w:szCs w:val="24"/>
          <w:lang w:val="en-US"/>
        </w:rPr>
      </w:pPr>
    </w:p>
    <w:p w14:paraId="29FB45D0" w14:textId="77777777" w:rsidR="00F35BBB" w:rsidRDefault="00F35BBB" w:rsidP="00461613">
      <w:pPr>
        <w:spacing w:after="0" w:line="240" w:lineRule="auto"/>
        <w:jc w:val="center"/>
        <w:rPr>
          <w:rFonts w:ascii="Times New Roman" w:hAnsi="Times New Roman" w:cs="Times New Roman"/>
          <w:b/>
          <w:sz w:val="24"/>
          <w:szCs w:val="24"/>
          <w:lang w:val="en-US"/>
        </w:rPr>
      </w:pPr>
    </w:p>
    <w:p w14:paraId="64ACA5CF" w14:textId="7F9769C8" w:rsidR="00E63A76" w:rsidRDefault="00DB2774" w:rsidP="0046161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FORECASTING </w:t>
      </w:r>
      <w:r w:rsidR="0096728E">
        <w:rPr>
          <w:rFonts w:ascii="Times New Roman" w:hAnsi="Times New Roman" w:cs="Times New Roman"/>
          <w:b/>
          <w:sz w:val="24"/>
          <w:szCs w:val="24"/>
          <w:lang w:val="en-US"/>
        </w:rPr>
        <w:t>GLOB</w:t>
      </w:r>
      <w:r>
        <w:rPr>
          <w:rFonts w:ascii="Times New Roman" w:hAnsi="Times New Roman" w:cs="Times New Roman"/>
          <w:b/>
          <w:sz w:val="24"/>
          <w:szCs w:val="24"/>
          <w:lang w:val="en-US"/>
        </w:rPr>
        <w:t>AL ENERGY USE TOWARDS 2060</w:t>
      </w:r>
    </w:p>
    <w:p w14:paraId="453D16BF" w14:textId="77777777" w:rsidR="0084044C" w:rsidRDefault="0084044C" w:rsidP="00461613">
      <w:pPr>
        <w:spacing w:after="0" w:line="240" w:lineRule="auto"/>
        <w:jc w:val="center"/>
        <w:rPr>
          <w:rFonts w:ascii="Times New Roman" w:hAnsi="Times New Roman" w:cs="Times New Roman"/>
          <w:b/>
          <w:sz w:val="24"/>
          <w:szCs w:val="24"/>
          <w:lang w:val="en-US"/>
        </w:rPr>
      </w:pPr>
    </w:p>
    <w:p w14:paraId="5138B769" w14:textId="77777777" w:rsidR="00461613" w:rsidRDefault="00461613" w:rsidP="00461613">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Written version of</w:t>
      </w:r>
      <w:r w:rsidR="0084044C" w:rsidRPr="002F633D">
        <w:rPr>
          <w:rFonts w:ascii="Times New Roman" w:hAnsi="Times New Roman" w:cs="Times New Roman"/>
          <w:bCs/>
          <w:sz w:val="24"/>
          <w:szCs w:val="24"/>
          <w:lang w:val="en-US"/>
        </w:rPr>
        <w:t xml:space="preserve"> </w:t>
      </w:r>
    </w:p>
    <w:p w14:paraId="01DAB78A" w14:textId="398A14E7" w:rsidR="0084044C" w:rsidRDefault="00BC1D19" w:rsidP="00461613">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presentation to session </w:t>
      </w:r>
      <w:r w:rsidR="00461613">
        <w:rPr>
          <w:rFonts w:ascii="Times New Roman" w:hAnsi="Times New Roman" w:cs="Times New Roman"/>
          <w:bCs/>
          <w:sz w:val="24"/>
          <w:szCs w:val="24"/>
          <w:lang w:val="en-US"/>
        </w:rPr>
        <w:t xml:space="preserve">Work </w:t>
      </w:r>
      <w:proofErr w:type="gramStart"/>
      <w:r>
        <w:rPr>
          <w:rFonts w:ascii="Times New Roman" w:hAnsi="Times New Roman" w:cs="Times New Roman"/>
          <w:bCs/>
          <w:sz w:val="24"/>
          <w:szCs w:val="24"/>
          <w:lang w:val="en-US"/>
        </w:rPr>
        <w:t>In</w:t>
      </w:r>
      <w:proofErr w:type="gramEnd"/>
      <w:r>
        <w:rPr>
          <w:rFonts w:ascii="Times New Roman" w:hAnsi="Times New Roman" w:cs="Times New Roman"/>
          <w:bCs/>
          <w:sz w:val="24"/>
          <w:szCs w:val="24"/>
          <w:lang w:val="en-US"/>
        </w:rPr>
        <w:t xml:space="preserve"> Progress 186 to</w:t>
      </w:r>
      <w:r w:rsidR="0084044C" w:rsidRPr="002F633D">
        <w:rPr>
          <w:rFonts w:ascii="Times New Roman" w:hAnsi="Times New Roman" w:cs="Times New Roman"/>
          <w:bCs/>
          <w:sz w:val="24"/>
          <w:szCs w:val="24"/>
          <w:lang w:val="en-US"/>
        </w:rPr>
        <w:t xml:space="preserve"> ISDC 2023 in July 2023.</w:t>
      </w:r>
    </w:p>
    <w:p w14:paraId="076DF899" w14:textId="77777777" w:rsidR="000D4835" w:rsidRDefault="009B1A16" w:rsidP="00461613">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J</w:t>
      </w:r>
      <w:r w:rsidR="00D933F3">
        <w:rPr>
          <w:rFonts w:ascii="Times New Roman" w:hAnsi="Times New Roman" w:cs="Times New Roman"/>
          <w:bCs/>
          <w:sz w:val="24"/>
          <w:szCs w:val="24"/>
          <w:lang w:val="en-US"/>
        </w:rPr>
        <w:t>orgen</w:t>
      </w:r>
      <w:r>
        <w:rPr>
          <w:rFonts w:ascii="Times New Roman" w:hAnsi="Times New Roman" w:cs="Times New Roman"/>
          <w:bCs/>
          <w:sz w:val="24"/>
          <w:szCs w:val="24"/>
          <w:lang w:val="en-US"/>
        </w:rPr>
        <w:t xml:space="preserve"> Randers</w:t>
      </w:r>
      <w:r w:rsidR="006A620F">
        <w:rPr>
          <w:rFonts w:ascii="Times New Roman" w:hAnsi="Times New Roman" w:cs="Times New Roman"/>
          <w:bCs/>
          <w:sz w:val="24"/>
          <w:szCs w:val="24"/>
          <w:lang w:val="en-US"/>
        </w:rPr>
        <w:t xml:space="preserve"> and </w:t>
      </w:r>
      <w:r>
        <w:rPr>
          <w:rFonts w:ascii="Times New Roman" w:hAnsi="Times New Roman" w:cs="Times New Roman"/>
          <w:bCs/>
          <w:sz w:val="24"/>
          <w:szCs w:val="24"/>
          <w:lang w:val="en-US"/>
        </w:rPr>
        <w:t>U</w:t>
      </w:r>
      <w:r w:rsidR="00D933F3">
        <w:rPr>
          <w:rFonts w:ascii="Times New Roman" w:hAnsi="Times New Roman" w:cs="Times New Roman"/>
          <w:bCs/>
          <w:sz w:val="24"/>
          <w:szCs w:val="24"/>
          <w:lang w:val="en-US"/>
        </w:rPr>
        <w:t>lrich</w:t>
      </w:r>
      <w:r>
        <w:rPr>
          <w:rFonts w:ascii="Times New Roman" w:hAnsi="Times New Roman" w:cs="Times New Roman"/>
          <w:bCs/>
          <w:sz w:val="24"/>
          <w:szCs w:val="24"/>
          <w:lang w:val="en-US"/>
        </w:rPr>
        <w:t xml:space="preserve"> Goluke</w:t>
      </w:r>
    </w:p>
    <w:p w14:paraId="444483A4" w14:textId="2C34FA2A" w:rsidR="009B1A16" w:rsidRDefault="00027C41" w:rsidP="00461613">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BI Norwegian Business School, Oslo, Norway</w:t>
      </w:r>
    </w:p>
    <w:p w14:paraId="41D8247E" w14:textId="77777777" w:rsidR="001C36C9" w:rsidRDefault="001C36C9" w:rsidP="00461613">
      <w:pPr>
        <w:spacing w:after="0" w:line="240" w:lineRule="auto"/>
        <w:jc w:val="center"/>
        <w:rPr>
          <w:rFonts w:ascii="Times New Roman" w:hAnsi="Times New Roman" w:cs="Times New Roman"/>
          <w:bCs/>
          <w:sz w:val="24"/>
          <w:szCs w:val="24"/>
          <w:lang w:val="en-US"/>
        </w:rPr>
      </w:pPr>
    </w:p>
    <w:p w14:paraId="4EEEB21A" w14:textId="4CF7C9B5" w:rsidR="001C36C9" w:rsidRPr="000E2BB6" w:rsidRDefault="001C36C9" w:rsidP="00461613">
      <w:pPr>
        <w:spacing w:after="0" w:line="240" w:lineRule="auto"/>
        <w:jc w:val="center"/>
        <w:rPr>
          <w:rFonts w:ascii="Times New Roman" w:hAnsi="Times New Roman" w:cs="Times New Roman"/>
          <w:b/>
          <w:sz w:val="24"/>
          <w:szCs w:val="24"/>
          <w:lang w:val="en-US"/>
        </w:rPr>
      </w:pPr>
      <w:r w:rsidRPr="000E2BB6">
        <w:rPr>
          <w:rFonts w:ascii="Times New Roman" w:hAnsi="Times New Roman" w:cs="Times New Roman"/>
          <w:b/>
          <w:sz w:val="24"/>
          <w:szCs w:val="24"/>
          <w:lang w:val="en-US"/>
        </w:rPr>
        <w:t>Abstract</w:t>
      </w:r>
    </w:p>
    <w:p w14:paraId="1F00018D" w14:textId="77777777" w:rsidR="00E63A76" w:rsidRPr="006D0738" w:rsidRDefault="00E63A76" w:rsidP="00E63A76">
      <w:pPr>
        <w:spacing w:after="0" w:line="240" w:lineRule="auto"/>
        <w:rPr>
          <w:rFonts w:ascii="Times New Roman" w:hAnsi="Times New Roman" w:cs="Times New Roman"/>
          <w:sz w:val="24"/>
          <w:szCs w:val="24"/>
          <w:lang w:val="en-US"/>
        </w:rPr>
      </w:pPr>
    </w:p>
    <w:p w14:paraId="3AE1FA69" w14:textId="77777777" w:rsidR="00880039" w:rsidRDefault="00683D48" w:rsidP="00D0443D">
      <w:pPr>
        <w:spacing w:after="0" w:line="240" w:lineRule="auto"/>
        <w:rPr>
          <w:rFonts w:ascii="Arial" w:hAnsi="Arial" w:cs="Arial"/>
          <w:sz w:val="20"/>
          <w:szCs w:val="20"/>
          <w:lang w:val="en-US"/>
        </w:rPr>
      </w:pPr>
      <w:r w:rsidRPr="00D0443D">
        <w:rPr>
          <w:rFonts w:ascii="Times New Roman" w:hAnsi="Times New Roman" w:cs="Times New Roman"/>
          <w:sz w:val="24"/>
          <w:szCs w:val="24"/>
          <w:lang w:val="en-US"/>
        </w:rPr>
        <w:t xml:space="preserve">We report that </w:t>
      </w:r>
      <w:r w:rsidR="00CC7E9E">
        <w:rPr>
          <w:rFonts w:ascii="Times New Roman" w:hAnsi="Times New Roman" w:cs="Times New Roman"/>
          <w:sz w:val="24"/>
          <w:szCs w:val="24"/>
          <w:lang w:val="en-US"/>
        </w:rPr>
        <w:t xml:space="preserve">global </w:t>
      </w:r>
      <w:r w:rsidRPr="00D0443D">
        <w:rPr>
          <w:rFonts w:ascii="Times New Roman" w:hAnsi="Times New Roman" w:cs="Times New Roman"/>
          <w:sz w:val="24"/>
          <w:szCs w:val="24"/>
          <w:lang w:val="en-US"/>
        </w:rPr>
        <w:t xml:space="preserve">energy use </w:t>
      </w:r>
      <w:r w:rsidR="004D5D60" w:rsidRPr="00D0443D">
        <w:rPr>
          <w:rFonts w:ascii="Times New Roman" w:hAnsi="Times New Roman" w:cs="Times New Roman"/>
          <w:sz w:val="24"/>
          <w:szCs w:val="24"/>
          <w:lang w:val="en-US"/>
        </w:rPr>
        <w:t>(</w:t>
      </w:r>
      <w:r w:rsidR="00CC7E9E">
        <w:rPr>
          <w:rFonts w:ascii="Times New Roman" w:hAnsi="Times New Roman" w:cs="Times New Roman"/>
          <w:sz w:val="24"/>
          <w:szCs w:val="24"/>
          <w:lang w:val="en-US"/>
        </w:rPr>
        <w:t xml:space="preserve">the </w:t>
      </w:r>
      <w:r w:rsidR="00D0443D">
        <w:rPr>
          <w:rFonts w:ascii="Times New Roman" w:hAnsi="Times New Roman" w:cs="Times New Roman"/>
          <w:sz w:val="24"/>
          <w:szCs w:val="24"/>
          <w:lang w:val="en-US"/>
        </w:rPr>
        <w:t>sum of</w:t>
      </w:r>
      <w:r w:rsidR="004D5D60" w:rsidRPr="00D0443D">
        <w:rPr>
          <w:rFonts w:ascii="Times New Roman" w:hAnsi="Times New Roman" w:cs="Times New Roman"/>
          <w:sz w:val="24"/>
          <w:szCs w:val="24"/>
          <w:lang w:val="en-US"/>
        </w:rPr>
        <w:t xml:space="preserve"> electricity and heat) per person can be approximated </w:t>
      </w:r>
      <w:r w:rsidR="0096728E">
        <w:rPr>
          <w:rFonts w:ascii="Times New Roman" w:hAnsi="Times New Roman" w:cs="Times New Roman"/>
          <w:sz w:val="24"/>
          <w:szCs w:val="24"/>
          <w:lang w:val="en-US"/>
        </w:rPr>
        <w:t xml:space="preserve">by </w:t>
      </w:r>
      <w:r w:rsidR="004D5D60" w:rsidRPr="00D0443D">
        <w:rPr>
          <w:rFonts w:ascii="Times New Roman" w:hAnsi="Times New Roman" w:cs="Times New Roman"/>
          <w:sz w:val="24"/>
          <w:szCs w:val="24"/>
          <w:lang w:val="en-US"/>
        </w:rPr>
        <w:t>the formula</w:t>
      </w:r>
      <w:r w:rsidR="00D0443D">
        <w:rPr>
          <w:rFonts w:ascii="Times New Roman" w:hAnsi="Times New Roman" w:cs="Times New Roman"/>
          <w:sz w:val="24"/>
          <w:szCs w:val="24"/>
          <w:lang w:val="en-US"/>
        </w:rPr>
        <w:t xml:space="preserve"> </w:t>
      </w:r>
      <w:r w:rsidR="00D0443D" w:rsidRPr="00E90AA0">
        <w:rPr>
          <w:rFonts w:ascii="Arial" w:hAnsi="Arial" w:cs="Arial"/>
          <w:sz w:val="20"/>
          <w:szCs w:val="20"/>
          <w:lang w:val="en-US"/>
        </w:rPr>
        <w:t>y = a * ( 1 - EXP( - x  /</w:t>
      </w:r>
      <w:r w:rsidR="00D0443D">
        <w:rPr>
          <w:rFonts w:ascii="Arial" w:hAnsi="Arial" w:cs="Arial"/>
          <w:sz w:val="20"/>
          <w:szCs w:val="20"/>
          <w:lang w:val="en-US"/>
        </w:rPr>
        <w:t xml:space="preserve"> </w:t>
      </w:r>
      <w:r w:rsidR="00D0443D" w:rsidRPr="00E90AA0">
        <w:rPr>
          <w:rFonts w:ascii="Arial" w:hAnsi="Arial" w:cs="Arial"/>
          <w:sz w:val="20"/>
          <w:szCs w:val="20"/>
          <w:lang w:val="en-US"/>
        </w:rPr>
        <w:t>c ) ) * ( EXP( - ( year – 1980 ) / d )</w:t>
      </w:r>
      <w:r w:rsidR="00D0443D">
        <w:rPr>
          <w:rFonts w:ascii="Arial" w:hAnsi="Arial" w:cs="Arial"/>
          <w:sz w:val="20"/>
          <w:szCs w:val="20"/>
          <w:lang w:val="en-US"/>
        </w:rPr>
        <w:t xml:space="preserve"> </w:t>
      </w:r>
      <w:r w:rsidR="00D0443D" w:rsidRPr="00E90AA0">
        <w:rPr>
          <w:rFonts w:ascii="Arial" w:hAnsi="Arial" w:cs="Arial"/>
          <w:sz w:val="20"/>
          <w:szCs w:val="20"/>
          <w:lang w:val="en-US"/>
        </w:rPr>
        <w:t>)</w:t>
      </w:r>
      <w:r w:rsidR="00D0443D">
        <w:rPr>
          <w:rFonts w:ascii="Arial" w:hAnsi="Arial" w:cs="Arial"/>
          <w:sz w:val="20"/>
          <w:szCs w:val="20"/>
          <w:lang w:val="en-US"/>
        </w:rPr>
        <w:t xml:space="preserve"> </w:t>
      </w:r>
      <w:r w:rsidR="009C7F6C">
        <w:rPr>
          <w:rFonts w:ascii="Arial" w:hAnsi="Arial" w:cs="Arial"/>
          <w:sz w:val="20"/>
          <w:szCs w:val="20"/>
          <w:lang w:val="en-US"/>
        </w:rPr>
        <w:t xml:space="preserve"> </w:t>
      </w:r>
      <w:r w:rsidR="009C7F6C">
        <w:rPr>
          <w:rFonts w:ascii="Times New Roman" w:hAnsi="Times New Roman" w:cs="Times New Roman"/>
          <w:sz w:val="24"/>
          <w:szCs w:val="24"/>
          <w:lang w:val="en-US"/>
        </w:rPr>
        <w:t>w</w:t>
      </w:r>
      <w:r w:rsidR="00D0443D">
        <w:rPr>
          <w:rFonts w:ascii="Times New Roman" w:hAnsi="Times New Roman" w:cs="Times New Roman"/>
          <w:sz w:val="24"/>
          <w:szCs w:val="24"/>
          <w:lang w:val="en-US"/>
        </w:rPr>
        <w:t xml:space="preserve">here </w:t>
      </w:r>
      <w:r w:rsidR="00D0443D" w:rsidRPr="00E90AA0">
        <w:rPr>
          <w:rFonts w:ascii="Arial" w:hAnsi="Arial" w:cs="Arial"/>
          <w:sz w:val="20"/>
          <w:szCs w:val="20"/>
          <w:lang w:val="en-US"/>
        </w:rPr>
        <w:t>y</w:t>
      </w:r>
      <w:r w:rsidR="00096F52">
        <w:rPr>
          <w:rFonts w:ascii="Arial" w:hAnsi="Arial" w:cs="Arial"/>
          <w:sz w:val="20"/>
          <w:szCs w:val="20"/>
          <w:lang w:val="en-US"/>
        </w:rPr>
        <w:t xml:space="preserve"> </w:t>
      </w:r>
      <w:r w:rsidR="00D0443D">
        <w:rPr>
          <w:rFonts w:ascii="Times New Roman" w:hAnsi="Times New Roman" w:cs="Times New Roman"/>
          <w:sz w:val="24"/>
          <w:szCs w:val="24"/>
          <w:lang w:val="en-US"/>
        </w:rPr>
        <w:t xml:space="preserve">= </w:t>
      </w:r>
      <w:r w:rsidR="0096728E">
        <w:rPr>
          <w:rFonts w:ascii="Times New Roman" w:hAnsi="Times New Roman" w:cs="Times New Roman"/>
          <w:sz w:val="24"/>
          <w:szCs w:val="24"/>
          <w:lang w:val="en-US"/>
        </w:rPr>
        <w:t>e</w:t>
      </w:r>
      <w:r w:rsidR="009C7F6C">
        <w:rPr>
          <w:rFonts w:ascii="Times New Roman" w:hAnsi="Times New Roman" w:cs="Times New Roman"/>
          <w:sz w:val="24"/>
          <w:szCs w:val="24"/>
          <w:lang w:val="en-US"/>
        </w:rPr>
        <w:t>nergy use per person in tons of oil equivalents per year per person</w:t>
      </w:r>
      <w:r w:rsidR="005338ED">
        <w:rPr>
          <w:rFonts w:ascii="Times New Roman" w:hAnsi="Times New Roman" w:cs="Times New Roman"/>
          <w:sz w:val="24"/>
          <w:szCs w:val="24"/>
          <w:lang w:val="en-US"/>
        </w:rPr>
        <w:t xml:space="preserve">, </w:t>
      </w:r>
      <w:r w:rsidR="00D0443D" w:rsidRPr="00E90AA0">
        <w:rPr>
          <w:rFonts w:ascii="Arial" w:hAnsi="Arial" w:cs="Arial"/>
          <w:sz w:val="20"/>
          <w:szCs w:val="20"/>
          <w:lang w:val="en-US"/>
        </w:rPr>
        <w:t>x</w:t>
      </w:r>
      <w:r w:rsidR="00D0443D">
        <w:rPr>
          <w:rFonts w:ascii="Times New Roman" w:hAnsi="Times New Roman" w:cs="Times New Roman"/>
          <w:sz w:val="24"/>
          <w:szCs w:val="24"/>
          <w:lang w:val="en-US"/>
        </w:rPr>
        <w:t xml:space="preserve"> = GDP</w:t>
      </w:r>
      <w:r w:rsidR="005338ED">
        <w:rPr>
          <w:rFonts w:ascii="Times New Roman" w:hAnsi="Times New Roman" w:cs="Times New Roman"/>
          <w:sz w:val="24"/>
          <w:szCs w:val="24"/>
          <w:lang w:val="en-US"/>
        </w:rPr>
        <w:t xml:space="preserve"> per person in thousand 20</w:t>
      </w:r>
      <w:r w:rsidR="003A3A08">
        <w:rPr>
          <w:rFonts w:ascii="Times New Roman" w:hAnsi="Times New Roman" w:cs="Times New Roman"/>
          <w:sz w:val="24"/>
          <w:szCs w:val="24"/>
          <w:lang w:val="en-US"/>
        </w:rPr>
        <w:t xml:space="preserve">17 PPP </w:t>
      </w:r>
      <w:r w:rsidR="00D0443D">
        <w:rPr>
          <w:rFonts w:ascii="Times New Roman" w:hAnsi="Times New Roman" w:cs="Times New Roman"/>
          <w:sz w:val="24"/>
          <w:szCs w:val="24"/>
          <w:lang w:val="en-US"/>
        </w:rPr>
        <w:t>$</w:t>
      </w:r>
      <w:r w:rsidR="003A3A08">
        <w:rPr>
          <w:rFonts w:ascii="Times New Roman" w:hAnsi="Times New Roman" w:cs="Times New Roman"/>
          <w:sz w:val="24"/>
          <w:szCs w:val="24"/>
          <w:lang w:val="en-US"/>
        </w:rPr>
        <w:t xml:space="preserve"> per year per person, </w:t>
      </w:r>
      <w:r w:rsidR="00D0443D" w:rsidRPr="00E90AA0">
        <w:rPr>
          <w:rFonts w:ascii="Arial" w:hAnsi="Arial" w:cs="Arial"/>
          <w:sz w:val="20"/>
          <w:szCs w:val="20"/>
          <w:lang w:val="en-US"/>
        </w:rPr>
        <w:t>a</w:t>
      </w:r>
      <w:r w:rsidR="003A3A08">
        <w:rPr>
          <w:rFonts w:ascii="Arial" w:hAnsi="Arial" w:cs="Arial"/>
          <w:sz w:val="20"/>
          <w:szCs w:val="20"/>
          <w:lang w:val="en-US"/>
        </w:rPr>
        <w:t xml:space="preserve"> = 25</w:t>
      </w:r>
      <w:r w:rsidR="00D0443D">
        <w:rPr>
          <w:rFonts w:ascii="Times New Roman" w:hAnsi="Times New Roman" w:cs="Times New Roman"/>
          <w:sz w:val="24"/>
          <w:szCs w:val="24"/>
          <w:lang w:val="en-US"/>
        </w:rPr>
        <w:t xml:space="preserve">, </w:t>
      </w:r>
      <w:r w:rsidR="00D0443D" w:rsidRPr="00E90AA0">
        <w:rPr>
          <w:rFonts w:ascii="Arial" w:hAnsi="Arial" w:cs="Arial"/>
          <w:sz w:val="20"/>
          <w:szCs w:val="20"/>
          <w:lang w:val="en-US"/>
        </w:rPr>
        <w:t>c</w:t>
      </w:r>
      <w:r w:rsidR="00463B59">
        <w:rPr>
          <w:rFonts w:ascii="Arial" w:hAnsi="Arial" w:cs="Arial"/>
          <w:sz w:val="20"/>
          <w:szCs w:val="20"/>
          <w:lang w:val="en-US"/>
        </w:rPr>
        <w:t xml:space="preserve"> </w:t>
      </w:r>
      <w:r w:rsidR="008933D8">
        <w:rPr>
          <w:rFonts w:ascii="Arial" w:hAnsi="Arial" w:cs="Arial"/>
          <w:sz w:val="20"/>
          <w:szCs w:val="20"/>
          <w:lang w:val="en-US"/>
        </w:rPr>
        <w:t>=</w:t>
      </w:r>
      <w:r w:rsidR="00463B59">
        <w:rPr>
          <w:rFonts w:ascii="Arial" w:hAnsi="Arial" w:cs="Arial"/>
          <w:sz w:val="20"/>
          <w:szCs w:val="20"/>
          <w:lang w:val="en-US"/>
        </w:rPr>
        <w:t xml:space="preserve"> </w:t>
      </w:r>
      <w:r w:rsidR="008933D8">
        <w:rPr>
          <w:rFonts w:ascii="Arial" w:hAnsi="Arial" w:cs="Arial"/>
          <w:sz w:val="20"/>
          <w:szCs w:val="20"/>
          <w:lang w:val="en-US"/>
        </w:rPr>
        <w:t>100 and d</w:t>
      </w:r>
      <w:r w:rsidR="00463B59">
        <w:rPr>
          <w:rFonts w:ascii="Arial" w:hAnsi="Arial" w:cs="Arial"/>
          <w:sz w:val="20"/>
          <w:szCs w:val="20"/>
          <w:lang w:val="en-US"/>
        </w:rPr>
        <w:t xml:space="preserve"> </w:t>
      </w:r>
      <w:r w:rsidR="008933D8">
        <w:rPr>
          <w:rFonts w:ascii="Arial" w:hAnsi="Arial" w:cs="Arial"/>
          <w:sz w:val="20"/>
          <w:szCs w:val="20"/>
          <w:lang w:val="en-US"/>
        </w:rPr>
        <w:t>=</w:t>
      </w:r>
      <w:r w:rsidR="00463B59">
        <w:rPr>
          <w:rFonts w:ascii="Arial" w:hAnsi="Arial" w:cs="Arial"/>
          <w:sz w:val="20"/>
          <w:szCs w:val="20"/>
          <w:lang w:val="en-US"/>
        </w:rPr>
        <w:t xml:space="preserve"> </w:t>
      </w:r>
      <w:r w:rsidR="008933D8">
        <w:rPr>
          <w:rFonts w:ascii="Arial" w:hAnsi="Arial" w:cs="Arial"/>
          <w:sz w:val="20"/>
          <w:szCs w:val="20"/>
          <w:lang w:val="en-US"/>
        </w:rPr>
        <w:t>60.</w:t>
      </w:r>
      <w:r w:rsidR="00444DFA">
        <w:rPr>
          <w:rFonts w:ascii="Arial" w:hAnsi="Arial" w:cs="Arial"/>
          <w:sz w:val="20"/>
          <w:szCs w:val="20"/>
          <w:lang w:val="en-US"/>
        </w:rPr>
        <w:t xml:space="preserve"> </w:t>
      </w:r>
    </w:p>
    <w:p w14:paraId="5495DDB7" w14:textId="305365CA" w:rsidR="00623960" w:rsidRDefault="00880039" w:rsidP="00D044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We derived t</w:t>
      </w:r>
      <w:r w:rsidR="00444DFA">
        <w:rPr>
          <w:rFonts w:ascii="Times New Roman" w:hAnsi="Times New Roman" w:cs="Times New Roman"/>
          <w:sz w:val="24"/>
          <w:szCs w:val="24"/>
          <w:lang w:val="en-US"/>
        </w:rPr>
        <w:t>he formula and the parameters</w:t>
      </w:r>
      <w:r w:rsidR="00EA248F">
        <w:rPr>
          <w:rFonts w:ascii="Times New Roman" w:hAnsi="Times New Roman" w:cs="Times New Roman"/>
          <w:sz w:val="24"/>
          <w:szCs w:val="24"/>
          <w:lang w:val="en-US"/>
        </w:rPr>
        <w:t xml:space="preserve"> from time series data f</w:t>
      </w:r>
      <w:r w:rsidR="00F424AE">
        <w:rPr>
          <w:rFonts w:ascii="Times New Roman" w:hAnsi="Times New Roman" w:cs="Times New Roman"/>
          <w:sz w:val="24"/>
          <w:szCs w:val="24"/>
          <w:lang w:val="en-US"/>
        </w:rPr>
        <w:t>or</w:t>
      </w:r>
      <w:r w:rsidR="00EA248F">
        <w:rPr>
          <w:rFonts w:ascii="Times New Roman" w:hAnsi="Times New Roman" w:cs="Times New Roman"/>
          <w:sz w:val="24"/>
          <w:szCs w:val="24"/>
          <w:lang w:val="en-US"/>
        </w:rPr>
        <w:t xml:space="preserve"> </w:t>
      </w:r>
      <w:r w:rsidR="00F424AE">
        <w:rPr>
          <w:rFonts w:ascii="Times New Roman" w:hAnsi="Times New Roman" w:cs="Times New Roman"/>
          <w:sz w:val="24"/>
          <w:szCs w:val="24"/>
          <w:lang w:val="en-US"/>
        </w:rPr>
        <w:t>10 global regions and for the world total</w:t>
      </w:r>
      <w:r w:rsidR="00623960">
        <w:rPr>
          <w:rFonts w:ascii="Times New Roman" w:hAnsi="Times New Roman" w:cs="Times New Roman"/>
          <w:sz w:val="24"/>
          <w:szCs w:val="24"/>
          <w:lang w:val="en-US"/>
        </w:rPr>
        <w:t xml:space="preserve"> from</w:t>
      </w:r>
      <w:r w:rsidR="00EA248F">
        <w:rPr>
          <w:rFonts w:ascii="Times New Roman" w:hAnsi="Times New Roman" w:cs="Times New Roman"/>
          <w:sz w:val="24"/>
          <w:szCs w:val="24"/>
          <w:lang w:val="en-US"/>
        </w:rPr>
        <w:t xml:space="preserve"> 1986 to 2019</w:t>
      </w:r>
      <w:r w:rsidR="008742FE">
        <w:rPr>
          <w:rFonts w:ascii="Times New Roman" w:hAnsi="Times New Roman" w:cs="Times New Roman"/>
          <w:sz w:val="24"/>
          <w:szCs w:val="24"/>
          <w:lang w:val="en-US"/>
        </w:rPr>
        <w:t xml:space="preserve">, </w:t>
      </w:r>
      <w:r w:rsidR="0033704D">
        <w:rPr>
          <w:rFonts w:ascii="Times New Roman" w:hAnsi="Times New Roman" w:cs="Times New Roman"/>
          <w:sz w:val="24"/>
          <w:szCs w:val="24"/>
          <w:lang w:val="en-US"/>
        </w:rPr>
        <w:t xml:space="preserve">using </w:t>
      </w:r>
      <w:r w:rsidR="008742FE">
        <w:rPr>
          <w:rFonts w:ascii="Times New Roman" w:hAnsi="Times New Roman" w:cs="Times New Roman"/>
          <w:sz w:val="24"/>
          <w:szCs w:val="24"/>
          <w:lang w:val="en-US"/>
        </w:rPr>
        <w:t xml:space="preserve">conventional UN </w:t>
      </w:r>
      <w:r w:rsidR="0033704D">
        <w:rPr>
          <w:rFonts w:ascii="Times New Roman" w:hAnsi="Times New Roman" w:cs="Times New Roman"/>
          <w:sz w:val="24"/>
          <w:szCs w:val="24"/>
          <w:lang w:val="en-US"/>
        </w:rPr>
        <w:t>data</w:t>
      </w:r>
      <w:r w:rsidR="008742FE">
        <w:rPr>
          <w:rFonts w:ascii="Times New Roman" w:hAnsi="Times New Roman" w:cs="Times New Roman"/>
          <w:sz w:val="24"/>
          <w:szCs w:val="24"/>
          <w:lang w:val="en-US"/>
        </w:rPr>
        <w:t>.</w:t>
      </w:r>
    </w:p>
    <w:p w14:paraId="78DCB6F8" w14:textId="77777777" w:rsidR="00C50E7B" w:rsidRDefault="00623960" w:rsidP="00D044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We</w:t>
      </w:r>
      <w:r w:rsidR="00C2707B">
        <w:rPr>
          <w:rFonts w:ascii="Times New Roman" w:hAnsi="Times New Roman" w:cs="Times New Roman"/>
          <w:sz w:val="24"/>
          <w:szCs w:val="24"/>
          <w:lang w:val="en-US"/>
        </w:rPr>
        <w:t xml:space="preserve"> drive </w:t>
      </w:r>
      <w:r w:rsidR="00653F5B">
        <w:rPr>
          <w:rFonts w:ascii="Times New Roman" w:hAnsi="Times New Roman" w:cs="Times New Roman"/>
          <w:sz w:val="24"/>
          <w:szCs w:val="24"/>
          <w:lang w:val="en-US"/>
        </w:rPr>
        <w:t>th</w:t>
      </w:r>
      <w:r>
        <w:rPr>
          <w:rFonts w:ascii="Times New Roman" w:hAnsi="Times New Roman" w:cs="Times New Roman"/>
          <w:sz w:val="24"/>
          <w:szCs w:val="24"/>
          <w:lang w:val="en-US"/>
        </w:rPr>
        <w:t>e</w:t>
      </w:r>
      <w:r w:rsidR="00653F5B">
        <w:rPr>
          <w:rFonts w:ascii="Times New Roman" w:hAnsi="Times New Roman" w:cs="Times New Roman"/>
          <w:sz w:val="24"/>
          <w:szCs w:val="24"/>
          <w:lang w:val="en-US"/>
        </w:rPr>
        <w:t xml:space="preserve"> formula </w:t>
      </w:r>
      <w:r w:rsidR="00C2707B">
        <w:rPr>
          <w:rFonts w:ascii="Times New Roman" w:hAnsi="Times New Roman" w:cs="Times New Roman"/>
          <w:sz w:val="24"/>
          <w:szCs w:val="24"/>
          <w:lang w:val="en-US"/>
        </w:rPr>
        <w:t>with</w:t>
      </w:r>
      <w:r w:rsidR="00653F5B">
        <w:rPr>
          <w:rFonts w:ascii="Times New Roman" w:hAnsi="Times New Roman" w:cs="Times New Roman"/>
          <w:sz w:val="24"/>
          <w:szCs w:val="24"/>
          <w:lang w:val="en-US"/>
        </w:rPr>
        <w:t xml:space="preserve"> consistent time s</w:t>
      </w:r>
      <w:r w:rsidR="00DF4B49">
        <w:rPr>
          <w:rFonts w:ascii="Times New Roman" w:hAnsi="Times New Roman" w:cs="Times New Roman"/>
          <w:sz w:val="24"/>
          <w:szCs w:val="24"/>
          <w:lang w:val="en-US"/>
        </w:rPr>
        <w:t>e</w:t>
      </w:r>
      <w:r w:rsidR="00653F5B">
        <w:rPr>
          <w:rFonts w:ascii="Times New Roman" w:hAnsi="Times New Roman" w:cs="Times New Roman"/>
          <w:sz w:val="24"/>
          <w:szCs w:val="24"/>
          <w:lang w:val="en-US"/>
        </w:rPr>
        <w:t>ries for populati</w:t>
      </w:r>
      <w:r w:rsidR="00F72BB8">
        <w:rPr>
          <w:rFonts w:ascii="Times New Roman" w:hAnsi="Times New Roman" w:cs="Times New Roman"/>
          <w:sz w:val="24"/>
          <w:szCs w:val="24"/>
          <w:lang w:val="en-US"/>
        </w:rPr>
        <w:t>o</w:t>
      </w:r>
      <w:r w:rsidR="00653F5B">
        <w:rPr>
          <w:rFonts w:ascii="Times New Roman" w:hAnsi="Times New Roman" w:cs="Times New Roman"/>
          <w:sz w:val="24"/>
          <w:szCs w:val="24"/>
          <w:lang w:val="en-US"/>
        </w:rPr>
        <w:t>n and GDP per person</w:t>
      </w:r>
      <w:r w:rsidR="00F72BB8">
        <w:rPr>
          <w:rFonts w:ascii="Times New Roman" w:hAnsi="Times New Roman" w:cs="Times New Roman"/>
          <w:sz w:val="24"/>
          <w:szCs w:val="24"/>
          <w:lang w:val="en-US"/>
        </w:rPr>
        <w:t xml:space="preserve"> </w:t>
      </w:r>
      <w:r w:rsidR="00EB52A4">
        <w:rPr>
          <w:rFonts w:ascii="Times New Roman" w:hAnsi="Times New Roman" w:cs="Times New Roman"/>
          <w:sz w:val="24"/>
          <w:szCs w:val="24"/>
          <w:lang w:val="en-US"/>
        </w:rPr>
        <w:t xml:space="preserve">from </w:t>
      </w:r>
      <w:r w:rsidR="00346BE3">
        <w:rPr>
          <w:rFonts w:ascii="Times New Roman" w:hAnsi="Times New Roman" w:cs="Times New Roman"/>
          <w:sz w:val="24"/>
          <w:szCs w:val="24"/>
          <w:lang w:val="en-US"/>
        </w:rPr>
        <w:t xml:space="preserve">a </w:t>
      </w:r>
      <w:r w:rsidR="00F37BF8">
        <w:rPr>
          <w:rFonts w:ascii="Times New Roman" w:hAnsi="Times New Roman" w:cs="Times New Roman"/>
          <w:sz w:val="24"/>
          <w:szCs w:val="24"/>
          <w:lang w:val="en-US"/>
        </w:rPr>
        <w:t xml:space="preserve">business-as-usual </w:t>
      </w:r>
      <w:r w:rsidR="00F72BB8">
        <w:rPr>
          <w:rFonts w:ascii="Times New Roman" w:hAnsi="Times New Roman" w:cs="Times New Roman"/>
          <w:sz w:val="24"/>
          <w:szCs w:val="24"/>
          <w:lang w:val="en-US"/>
        </w:rPr>
        <w:t xml:space="preserve">scenario (“TLTL”) generated by </w:t>
      </w:r>
      <w:r w:rsidR="00EB52A4">
        <w:rPr>
          <w:rFonts w:ascii="Times New Roman" w:hAnsi="Times New Roman" w:cs="Times New Roman"/>
          <w:sz w:val="24"/>
          <w:szCs w:val="24"/>
          <w:lang w:val="en-US"/>
        </w:rPr>
        <w:t xml:space="preserve">our Earth4All simulation model of world development </w:t>
      </w:r>
      <w:r w:rsidR="00DC23AD">
        <w:rPr>
          <w:rFonts w:ascii="Times New Roman" w:hAnsi="Times New Roman" w:cs="Times New Roman"/>
          <w:sz w:val="24"/>
          <w:szCs w:val="24"/>
          <w:lang w:val="en-US"/>
        </w:rPr>
        <w:t>from 2020 to 2100</w:t>
      </w:r>
      <w:r w:rsidR="00F37BF8">
        <w:rPr>
          <w:rFonts w:ascii="Times New Roman" w:hAnsi="Times New Roman" w:cs="Times New Roman"/>
          <w:sz w:val="24"/>
          <w:szCs w:val="24"/>
          <w:lang w:val="en-US"/>
        </w:rPr>
        <w:t>.</w:t>
      </w:r>
      <w:r w:rsidR="00520218">
        <w:rPr>
          <w:rFonts w:ascii="Times New Roman" w:hAnsi="Times New Roman" w:cs="Times New Roman"/>
          <w:sz w:val="24"/>
          <w:szCs w:val="24"/>
          <w:lang w:val="en-US"/>
        </w:rPr>
        <w:t xml:space="preserve"> </w:t>
      </w:r>
    </w:p>
    <w:p w14:paraId="5F3C1783" w14:textId="32DA934D" w:rsidR="004B7272" w:rsidRDefault="00520218" w:rsidP="00D044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w:t>
      </w:r>
      <w:r w:rsidR="007F1F1D">
        <w:rPr>
          <w:rFonts w:ascii="Times New Roman" w:hAnsi="Times New Roman" w:cs="Times New Roman"/>
          <w:sz w:val="24"/>
          <w:szCs w:val="24"/>
          <w:lang w:val="en-US"/>
        </w:rPr>
        <w:t>c</w:t>
      </w:r>
      <w:r w:rsidR="00DF4B49">
        <w:rPr>
          <w:rFonts w:ascii="Times New Roman" w:hAnsi="Times New Roman" w:cs="Times New Roman"/>
          <w:sz w:val="24"/>
          <w:szCs w:val="24"/>
          <w:lang w:val="en-US"/>
        </w:rPr>
        <w:t xml:space="preserve">alculate </w:t>
      </w:r>
      <w:r w:rsidR="00DC23AD">
        <w:rPr>
          <w:rFonts w:ascii="Times New Roman" w:hAnsi="Times New Roman" w:cs="Times New Roman"/>
          <w:sz w:val="24"/>
          <w:szCs w:val="24"/>
          <w:lang w:val="en-US"/>
        </w:rPr>
        <w:t>future</w:t>
      </w:r>
      <w:r w:rsidR="007F1F1D">
        <w:rPr>
          <w:rFonts w:ascii="Times New Roman" w:hAnsi="Times New Roman" w:cs="Times New Roman"/>
          <w:sz w:val="24"/>
          <w:szCs w:val="24"/>
          <w:lang w:val="en-US"/>
        </w:rPr>
        <w:t xml:space="preserve"> energy use</w:t>
      </w:r>
      <w:r w:rsidR="00EE4AC3">
        <w:rPr>
          <w:rFonts w:ascii="Times New Roman" w:hAnsi="Times New Roman" w:cs="Times New Roman"/>
          <w:sz w:val="24"/>
          <w:szCs w:val="24"/>
          <w:lang w:val="en-US"/>
        </w:rPr>
        <w:t xml:space="preserve"> </w:t>
      </w:r>
      <w:r w:rsidR="00DC23AD">
        <w:rPr>
          <w:rFonts w:ascii="Times New Roman" w:hAnsi="Times New Roman" w:cs="Times New Roman"/>
          <w:sz w:val="24"/>
          <w:szCs w:val="24"/>
          <w:lang w:val="en-US"/>
        </w:rPr>
        <w:t xml:space="preserve">as </w:t>
      </w:r>
      <w:r w:rsidR="00463B59">
        <w:rPr>
          <w:rFonts w:ascii="Times New Roman" w:hAnsi="Times New Roman" w:cs="Times New Roman"/>
          <w:sz w:val="24"/>
          <w:szCs w:val="24"/>
          <w:lang w:val="en-US"/>
        </w:rPr>
        <w:t xml:space="preserve">population </w:t>
      </w:r>
      <w:r w:rsidR="006D494A">
        <w:rPr>
          <w:rFonts w:ascii="Times New Roman" w:hAnsi="Times New Roman" w:cs="Times New Roman"/>
          <w:sz w:val="24"/>
          <w:szCs w:val="24"/>
          <w:lang w:val="en-US"/>
        </w:rPr>
        <w:t xml:space="preserve">times </w:t>
      </w:r>
      <w:r w:rsidR="00463B59">
        <w:rPr>
          <w:rFonts w:ascii="Times New Roman" w:hAnsi="Times New Roman" w:cs="Times New Roman"/>
          <w:sz w:val="24"/>
          <w:szCs w:val="24"/>
          <w:lang w:val="en-US"/>
        </w:rPr>
        <w:t>energy use per person</w:t>
      </w:r>
      <w:r w:rsidR="00A95F70">
        <w:rPr>
          <w:rFonts w:ascii="Times New Roman" w:hAnsi="Times New Roman" w:cs="Times New Roman"/>
          <w:sz w:val="24"/>
          <w:szCs w:val="24"/>
          <w:lang w:val="en-US"/>
        </w:rPr>
        <w:t xml:space="preserve"> </w:t>
      </w:r>
      <w:r w:rsidR="006D494A">
        <w:rPr>
          <w:rFonts w:ascii="Times New Roman" w:hAnsi="Times New Roman" w:cs="Times New Roman"/>
          <w:sz w:val="24"/>
          <w:szCs w:val="24"/>
          <w:lang w:val="en-US"/>
        </w:rPr>
        <w:t xml:space="preserve">and </w:t>
      </w:r>
      <w:r w:rsidR="00EE4AC3">
        <w:rPr>
          <w:rFonts w:ascii="Times New Roman" w:hAnsi="Times New Roman" w:cs="Times New Roman"/>
          <w:sz w:val="24"/>
          <w:szCs w:val="24"/>
          <w:lang w:val="en-US"/>
        </w:rPr>
        <w:t xml:space="preserve">conclude that total energy use </w:t>
      </w:r>
      <w:r w:rsidR="006D494A">
        <w:rPr>
          <w:rFonts w:ascii="Times New Roman" w:hAnsi="Times New Roman" w:cs="Times New Roman"/>
          <w:sz w:val="24"/>
          <w:szCs w:val="24"/>
          <w:lang w:val="en-US"/>
        </w:rPr>
        <w:t xml:space="preserve">will </w:t>
      </w:r>
      <w:r w:rsidR="007F1F1D">
        <w:rPr>
          <w:rFonts w:ascii="Times New Roman" w:hAnsi="Times New Roman" w:cs="Times New Roman"/>
          <w:sz w:val="24"/>
          <w:szCs w:val="24"/>
          <w:lang w:val="en-US"/>
        </w:rPr>
        <w:t xml:space="preserve">grow to a peak </w:t>
      </w:r>
      <w:r w:rsidR="00C04FED">
        <w:rPr>
          <w:rFonts w:ascii="Times New Roman" w:hAnsi="Times New Roman" w:cs="Times New Roman"/>
          <w:sz w:val="24"/>
          <w:szCs w:val="24"/>
          <w:lang w:val="en-US"/>
        </w:rPr>
        <w:t>before 2040</w:t>
      </w:r>
      <w:r w:rsidR="00582806">
        <w:rPr>
          <w:rFonts w:ascii="Times New Roman" w:hAnsi="Times New Roman" w:cs="Times New Roman"/>
          <w:sz w:val="24"/>
          <w:szCs w:val="24"/>
          <w:lang w:val="en-US"/>
        </w:rPr>
        <w:t>,</w:t>
      </w:r>
      <w:r w:rsidR="007F1F1D">
        <w:rPr>
          <w:rFonts w:ascii="Times New Roman" w:hAnsi="Times New Roman" w:cs="Times New Roman"/>
          <w:sz w:val="24"/>
          <w:szCs w:val="24"/>
          <w:lang w:val="en-US"/>
        </w:rPr>
        <w:t xml:space="preserve"> a</w:t>
      </w:r>
      <w:r w:rsidR="00AB3523">
        <w:rPr>
          <w:rFonts w:ascii="Times New Roman" w:hAnsi="Times New Roman" w:cs="Times New Roman"/>
          <w:sz w:val="24"/>
          <w:szCs w:val="24"/>
          <w:lang w:val="en-US"/>
        </w:rPr>
        <w:t>t</w:t>
      </w:r>
      <w:r w:rsidR="007F1F1D">
        <w:rPr>
          <w:rFonts w:ascii="Times New Roman" w:hAnsi="Times New Roman" w:cs="Times New Roman"/>
          <w:sz w:val="24"/>
          <w:szCs w:val="24"/>
          <w:lang w:val="en-US"/>
        </w:rPr>
        <w:t xml:space="preserve"> a</w:t>
      </w:r>
      <w:r w:rsidR="00582806">
        <w:rPr>
          <w:rFonts w:ascii="Times New Roman" w:hAnsi="Times New Roman" w:cs="Times New Roman"/>
          <w:sz w:val="24"/>
          <w:szCs w:val="24"/>
          <w:lang w:val="en-US"/>
        </w:rPr>
        <w:t xml:space="preserve"> </w:t>
      </w:r>
      <w:r w:rsidR="007F1F1D">
        <w:rPr>
          <w:rFonts w:ascii="Times New Roman" w:hAnsi="Times New Roman" w:cs="Times New Roman"/>
          <w:sz w:val="24"/>
          <w:szCs w:val="24"/>
          <w:lang w:val="en-US"/>
        </w:rPr>
        <w:t xml:space="preserve">level which is only some 25 % higher than </w:t>
      </w:r>
      <w:r w:rsidR="004B7272">
        <w:rPr>
          <w:rFonts w:ascii="Times New Roman" w:hAnsi="Times New Roman" w:cs="Times New Roman"/>
          <w:sz w:val="24"/>
          <w:szCs w:val="24"/>
          <w:lang w:val="en-US"/>
        </w:rPr>
        <w:t>current energy use.</w:t>
      </w:r>
    </w:p>
    <w:p w14:paraId="03520F37" w14:textId="0651C02D" w:rsidR="000821A6" w:rsidRDefault="00AB3523" w:rsidP="00D0443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Our</w:t>
      </w:r>
      <w:r w:rsidR="000821A6">
        <w:rPr>
          <w:rFonts w:ascii="Times New Roman" w:hAnsi="Times New Roman" w:cs="Times New Roman"/>
          <w:sz w:val="24"/>
          <w:szCs w:val="24"/>
          <w:lang w:val="en-US"/>
        </w:rPr>
        <w:t xml:space="preserve"> forecast is well below </w:t>
      </w:r>
      <w:r>
        <w:rPr>
          <w:rFonts w:ascii="Times New Roman" w:hAnsi="Times New Roman" w:cs="Times New Roman"/>
          <w:sz w:val="24"/>
          <w:szCs w:val="24"/>
          <w:lang w:val="en-US"/>
        </w:rPr>
        <w:t>lay e</w:t>
      </w:r>
      <w:r w:rsidR="000821A6">
        <w:rPr>
          <w:rFonts w:ascii="Times New Roman" w:hAnsi="Times New Roman" w:cs="Times New Roman"/>
          <w:sz w:val="24"/>
          <w:szCs w:val="24"/>
          <w:lang w:val="en-US"/>
        </w:rPr>
        <w:t>xpectation</w:t>
      </w:r>
      <w:r w:rsidR="00C04FED">
        <w:rPr>
          <w:rFonts w:ascii="Times New Roman" w:hAnsi="Times New Roman" w:cs="Times New Roman"/>
          <w:sz w:val="24"/>
          <w:szCs w:val="24"/>
          <w:lang w:val="en-US"/>
        </w:rPr>
        <w:t>s</w:t>
      </w:r>
      <w:r w:rsidR="001038F5">
        <w:rPr>
          <w:rFonts w:ascii="Times New Roman" w:hAnsi="Times New Roman" w:cs="Times New Roman"/>
          <w:sz w:val="24"/>
          <w:szCs w:val="24"/>
          <w:lang w:val="en-US"/>
        </w:rPr>
        <w:t xml:space="preserve"> </w:t>
      </w:r>
      <w:r w:rsidR="002817D0">
        <w:rPr>
          <w:rFonts w:ascii="Times New Roman" w:hAnsi="Times New Roman" w:cs="Times New Roman"/>
          <w:sz w:val="24"/>
          <w:szCs w:val="24"/>
          <w:lang w:val="en-US"/>
        </w:rPr>
        <w:t>but is supported by professional studies like the DNV-GL Energy Transition Outlook 2023.</w:t>
      </w:r>
      <w:r w:rsidR="000E2BB6">
        <w:rPr>
          <w:rFonts w:ascii="Times New Roman" w:hAnsi="Times New Roman" w:cs="Times New Roman"/>
          <w:sz w:val="24"/>
          <w:szCs w:val="24"/>
          <w:lang w:val="en-US"/>
        </w:rPr>
        <w:t xml:space="preserve"> The precision level is low, but the dynamic is robust.</w:t>
      </w:r>
    </w:p>
    <w:p w14:paraId="25E7AE99" w14:textId="77777777" w:rsidR="006A620F" w:rsidRDefault="006A620F" w:rsidP="00D0443D">
      <w:pPr>
        <w:spacing w:after="0" w:line="240" w:lineRule="auto"/>
        <w:rPr>
          <w:rFonts w:ascii="Times New Roman" w:hAnsi="Times New Roman" w:cs="Times New Roman"/>
          <w:sz w:val="24"/>
          <w:szCs w:val="24"/>
          <w:lang w:val="en-US"/>
        </w:rPr>
      </w:pPr>
    </w:p>
    <w:p w14:paraId="12ED0891" w14:textId="77777777" w:rsidR="006A620F" w:rsidRDefault="006A620F" w:rsidP="006A620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FORECASTING GLOBAL ENERGY USE TOWARDS 2060</w:t>
      </w:r>
    </w:p>
    <w:p w14:paraId="7BEFDB24" w14:textId="77777777" w:rsidR="000D4835" w:rsidRDefault="000D4835" w:rsidP="000D4835">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Jorgen Randers and Ulrich Goluke</w:t>
      </w:r>
    </w:p>
    <w:p w14:paraId="3BB6EC7D" w14:textId="77777777" w:rsidR="000D4835" w:rsidRDefault="000D4835" w:rsidP="000D4835">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BI Norwegian Business School, Oslo, Norway</w:t>
      </w:r>
    </w:p>
    <w:p w14:paraId="7A573EA9" w14:textId="77777777" w:rsidR="000D4835" w:rsidRDefault="000D4835" w:rsidP="000D4835">
      <w:pPr>
        <w:spacing w:after="0" w:line="240" w:lineRule="auto"/>
        <w:jc w:val="center"/>
        <w:rPr>
          <w:rFonts w:ascii="Times New Roman" w:hAnsi="Times New Roman" w:cs="Times New Roman"/>
          <w:bCs/>
          <w:sz w:val="24"/>
          <w:szCs w:val="24"/>
          <w:lang w:val="en-US"/>
        </w:rPr>
      </w:pPr>
    </w:p>
    <w:p w14:paraId="6388D1FF" w14:textId="1C0553A9" w:rsidR="006A620F" w:rsidRPr="000D4835" w:rsidRDefault="000D4835" w:rsidP="000D4835">
      <w:pPr>
        <w:spacing w:after="0" w:line="240" w:lineRule="auto"/>
        <w:jc w:val="center"/>
        <w:rPr>
          <w:rFonts w:ascii="Times New Roman" w:hAnsi="Times New Roman" w:cs="Times New Roman"/>
          <w:b/>
          <w:bCs/>
          <w:sz w:val="24"/>
          <w:szCs w:val="24"/>
          <w:lang w:val="en-US"/>
        </w:rPr>
      </w:pPr>
      <w:r w:rsidRPr="000D4835">
        <w:rPr>
          <w:rFonts w:ascii="Times New Roman" w:hAnsi="Times New Roman" w:cs="Times New Roman"/>
          <w:b/>
          <w:bCs/>
          <w:sz w:val="24"/>
          <w:szCs w:val="24"/>
          <w:lang w:val="en-US"/>
        </w:rPr>
        <w:t>Full text</w:t>
      </w:r>
    </w:p>
    <w:p w14:paraId="015874D9" w14:textId="77777777" w:rsidR="00D0443D" w:rsidRDefault="00D0443D" w:rsidP="00E63A76">
      <w:pPr>
        <w:spacing w:after="0" w:line="240" w:lineRule="auto"/>
        <w:rPr>
          <w:rFonts w:ascii="Times New Roman" w:hAnsi="Times New Roman" w:cs="Times New Roman"/>
          <w:b/>
          <w:bCs/>
          <w:sz w:val="24"/>
          <w:szCs w:val="24"/>
          <w:lang w:val="en-US"/>
        </w:rPr>
      </w:pPr>
    </w:p>
    <w:p w14:paraId="21144ED6" w14:textId="28C7D63C" w:rsidR="001C4092" w:rsidRDefault="00DB2774" w:rsidP="00E63A76">
      <w:pPr>
        <w:spacing w:after="0" w:line="240" w:lineRule="auto"/>
        <w:rPr>
          <w:rFonts w:ascii="Times New Roman" w:hAnsi="Times New Roman" w:cs="Times New Roman"/>
          <w:sz w:val="24"/>
          <w:szCs w:val="24"/>
          <w:lang w:val="en-US"/>
        </w:rPr>
      </w:pPr>
      <w:r w:rsidRPr="006D11B7">
        <w:rPr>
          <w:rFonts w:ascii="Times New Roman" w:hAnsi="Times New Roman" w:cs="Times New Roman"/>
          <w:b/>
          <w:bCs/>
          <w:sz w:val="24"/>
          <w:szCs w:val="24"/>
          <w:lang w:val="en-US"/>
        </w:rPr>
        <w:t xml:space="preserve">We want to forecast total energy use (both heat and electricity) </w:t>
      </w:r>
      <w:r w:rsidR="00D220E5" w:rsidRPr="006D11B7">
        <w:rPr>
          <w:rFonts w:ascii="Times New Roman" w:hAnsi="Times New Roman" w:cs="Times New Roman"/>
          <w:b/>
          <w:bCs/>
          <w:sz w:val="24"/>
          <w:szCs w:val="24"/>
          <w:lang w:val="en-US"/>
        </w:rPr>
        <w:t xml:space="preserve">for the world </w:t>
      </w:r>
      <w:r w:rsidRPr="006D11B7">
        <w:rPr>
          <w:rFonts w:ascii="Times New Roman" w:hAnsi="Times New Roman" w:cs="Times New Roman"/>
          <w:b/>
          <w:bCs/>
          <w:sz w:val="24"/>
          <w:szCs w:val="24"/>
          <w:lang w:val="en-US"/>
        </w:rPr>
        <w:t xml:space="preserve">in the long run </w:t>
      </w:r>
      <w:r w:rsidR="00D220E5" w:rsidRPr="006D11B7">
        <w:rPr>
          <w:rFonts w:ascii="Times New Roman" w:hAnsi="Times New Roman" w:cs="Times New Roman"/>
          <w:b/>
          <w:bCs/>
          <w:sz w:val="24"/>
          <w:szCs w:val="24"/>
          <w:lang w:val="en-US"/>
        </w:rPr>
        <w:t>towards 2060.</w:t>
      </w:r>
      <w:r w:rsidR="00D220E5">
        <w:rPr>
          <w:rFonts w:ascii="Times New Roman" w:hAnsi="Times New Roman" w:cs="Times New Roman"/>
          <w:sz w:val="24"/>
          <w:szCs w:val="24"/>
          <w:lang w:val="en-US"/>
        </w:rPr>
        <w:t xml:space="preserve"> </w:t>
      </w:r>
    </w:p>
    <w:p w14:paraId="5E4832D2" w14:textId="66F7FAFC" w:rsidR="00E63A76" w:rsidRDefault="00D220E5"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Our ambition is </w:t>
      </w:r>
      <w:r w:rsidR="00AA5F98">
        <w:rPr>
          <w:rFonts w:ascii="Times New Roman" w:hAnsi="Times New Roman" w:cs="Times New Roman"/>
          <w:sz w:val="24"/>
          <w:szCs w:val="24"/>
          <w:lang w:val="en-US"/>
        </w:rPr>
        <w:t xml:space="preserve">only </w:t>
      </w:r>
      <w:r>
        <w:rPr>
          <w:rFonts w:ascii="Times New Roman" w:hAnsi="Times New Roman" w:cs="Times New Roman"/>
          <w:sz w:val="24"/>
          <w:szCs w:val="24"/>
          <w:lang w:val="en-US"/>
        </w:rPr>
        <w:t xml:space="preserve">to achieve a very rough estimate – essentially </w:t>
      </w:r>
      <w:r w:rsidR="00AA5F98">
        <w:rPr>
          <w:rFonts w:ascii="Times New Roman" w:hAnsi="Times New Roman" w:cs="Times New Roman"/>
          <w:sz w:val="24"/>
          <w:szCs w:val="24"/>
          <w:lang w:val="en-US"/>
        </w:rPr>
        <w:t xml:space="preserve">a </w:t>
      </w:r>
      <w:r>
        <w:rPr>
          <w:rFonts w:ascii="Times New Roman" w:hAnsi="Times New Roman" w:cs="Times New Roman"/>
          <w:sz w:val="24"/>
          <w:szCs w:val="24"/>
          <w:lang w:val="en-US"/>
        </w:rPr>
        <w:t>forecast</w:t>
      </w:r>
      <w:r w:rsidR="00AA5F9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general trends, </w:t>
      </w:r>
      <w:r w:rsidR="00AA5F98">
        <w:rPr>
          <w:rFonts w:ascii="Times New Roman" w:hAnsi="Times New Roman" w:cs="Times New Roman"/>
          <w:sz w:val="24"/>
          <w:szCs w:val="24"/>
          <w:lang w:val="en-US"/>
        </w:rPr>
        <w:t xml:space="preserve">and certainly not exact values for a specific future year. This is because we base the forecast on highly aggregate time series data from standard UN-source, which has significant measurement error. And because we wanted to find a forecasting method that is simple enough to do on a laptop in </w:t>
      </w:r>
      <w:r w:rsidR="00580AFA">
        <w:rPr>
          <w:rFonts w:ascii="Times New Roman" w:hAnsi="Times New Roman" w:cs="Times New Roman"/>
          <w:sz w:val="24"/>
          <w:szCs w:val="24"/>
          <w:lang w:val="en-US"/>
        </w:rPr>
        <w:t>a few</w:t>
      </w:r>
      <w:r w:rsidR="00AA5F98">
        <w:rPr>
          <w:rFonts w:ascii="Times New Roman" w:hAnsi="Times New Roman" w:cs="Times New Roman"/>
          <w:sz w:val="24"/>
          <w:szCs w:val="24"/>
          <w:lang w:val="en-US"/>
        </w:rPr>
        <w:t xml:space="preserve"> seconds.</w:t>
      </w:r>
    </w:p>
    <w:p w14:paraId="6947DC59" w14:textId="77777777" w:rsidR="00D220E5" w:rsidRDefault="00D220E5" w:rsidP="00E63A76">
      <w:pPr>
        <w:spacing w:after="0" w:line="240" w:lineRule="auto"/>
        <w:rPr>
          <w:rFonts w:ascii="Times New Roman" w:hAnsi="Times New Roman" w:cs="Times New Roman"/>
          <w:sz w:val="24"/>
          <w:szCs w:val="24"/>
          <w:lang w:val="en-US"/>
        </w:rPr>
      </w:pPr>
    </w:p>
    <w:p w14:paraId="6A69FB5F" w14:textId="253CCCE9" w:rsidR="007E1EBF" w:rsidRDefault="00DB2774"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define total energy use as the sum </w:t>
      </w:r>
      <w:r w:rsidR="00025FEA">
        <w:rPr>
          <w:rFonts w:ascii="Times New Roman" w:hAnsi="Times New Roman" w:cs="Times New Roman"/>
          <w:sz w:val="24"/>
          <w:szCs w:val="24"/>
          <w:lang w:val="en-US"/>
        </w:rPr>
        <w:t xml:space="preserve">of the energy in the </w:t>
      </w:r>
      <w:r w:rsidR="00AA5F98">
        <w:rPr>
          <w:rFonts w:ascii="Times New Roman" w:hAnsi="Times New Roman" w:cs="Times New Roman"/>
          <w:sz w:val="24"/>
          <w:szCs w:val="24"/>
          <w:lang w:val="en-US"/>
        </w:rPr>
        <w:t>amount of</w:t>
      </w:r>
      <w:r w:rsidR="00025FEA">
        <w:rPr>
          <w:rFonts w:ascii="Times New Roman" w:hAnsi="Times New Roman" w:cs="Times New Roman"/>
          <w:sz w:val="24"/>
          <w:szCs w:val="24"/>
          <w:lang w:val="en-US"/>
        </w:rPr>
        <w:t xml:space="preserve"> fossil fuels </w:t>
      </w:r>
      <w:r w:rsidR="00AA5F98">
        <w:rPr>
          <w:rFonts w:ascii="Times New Roman" w:hAnsi="Times New Roman" w:cs="Times New Roman"/>
          <w:sz w:val="24"/>
          <w:szCs w:val="24"/>
          <w:lang w:val="en-US"/>
        </w:rPr>
        <w:t xml:space="preserve">used </w:t>
      </w:r>
      <w:r w:rsidR="00025FEA">
        <w:rPr>
          <w:rFonts w:ascii="Times New Roman" w:hAnsi="Times New Roman" w:cs="Times New Roman"/>
          <w:sz w:val="24"/>
          <w:szCs w:val="24"/>
          <w:lang w:val="en-US"/>
        </w:rPr>
        <w:t xml:space="preserve">(measured in Mtoe/y) plus the energy in the </w:t>
      </w:r>
      <w:r w:rsidR="00AA5F98">
        <w:rPr>
          <w:rFonts w:ascii="Times New Roman" w:hAnsi="Times New Roman" w:cs="Times New Roman"/>
          <w:sz w:val="24"/>
          <w:szCs w:val="24"/>
          <w:lang w:val="en-US"/>
        </w:rPr>
        <w:t xml:space="preserve">amount of </w:t>
      </w:r>
      <w:r w:rsidR="00025FEA">
        <w:rPr>
          <w:rFonts w:ascii="Times New Roman" w:hAnsi="Times New Roman" w:cs="Times New Roman"/>
          <w:sz w:val="24"/>
          <w:szCs w:val="24"/>
          <w:lang w:val="en-US"/>
        </w:rPr>
        <w:t xml:space="preserve">non-fossil electricity </w:t>
      </w:r>
      <w:r w:rsidR="00AA5F98">
        <w:rPr>
          <w:rFonts w:ascii="Times New Roman" w:hAnsi="Times New Roman" w:cs="Times New Roman"/>
          <w:sz w:val="24"/>
          <w:szCs w:val="24"/>
          <w:lang w:val="en-US"/>
        </w:rPr>
        <w:t xml:space="preserve">used </w:t>
      </w:r>
      <w:r w:rsidR="00025FEA">
        <w:rPr>
          <w:rFonts w:ascii="Times New Roman" w:hAnsi="Times New Roman" w:cs="Times New Roman"/>
          <w:sz w:val="24"/>
          <w:szCs w:val="24"/>
          <w:lang w:val="en-US"/>
        </w:rPr>
        <w:t>(measured in TWh-electricity/y</w:t>
      </w:r>
      <w:r w:rsidR="00AA5F98">
        <w:rPr>
          <w:rFonts w:ascii="Times New Roman" w:hAnsi="Times New Roman" w:cs="Times New Roman"/>
          <w:sz w:val="24"/>
          <w:szCs w:val="24"/>
          <w:lang w:val="en-US"/>
        </w:rPr>
        <w:t>)</w:t>
      </w:r>
      <w:r w:rsidR="00025FEA">
        <w:rPr>
          <w:rFonts w:ascii="Times New Roman" w:hAnsi="Times New Roman" w:cs="Times New Roman"/>
          <w:sz w:val="24"/>
          <w:szCs w:val="24"/>
          <w:lang w:val="en-US"/>
        </w:rPr>
        <w:t xml:space="preserve">. </w:t>
      </w:r>
      <w:r w:rsidR="00AA5F98">
        <w:rPr>
          <w:rFonts w:ascii="Times New Roman" w:hAnsi="Times New Roman" w:cs="Times New Roman"/>
          <w:sz w:val="24"/>
          <w:szCs w:val="24"/>
          <w:lang w:val="en-US"/>
        </w:rPr>
        <w:t>Non-fossil electricity includes hydro, nuclear, solar, and wind power.</w:t>
      </w:r>
    </w:p>
    <w:p w14:paraId="288DD672" w14:textId="6468980C" w:rsidR="00985EF3" w:rsidRDefault="00985EF3" w:rsidP="00E63A76">
      <w:pPr>
        <w:spacing w:after="0" w:line="240" w:lineRule="auto"/>
        <w:rPr>
          <w:rFonts w:ascii="Times New Roman" w:hAnsi="Times New Roman" w:cs="Times New Roman"/>
          <w:sz w:val="24"/>
          <w:szCs w:val="24"/>
          <w:lang w:val="en-US"/>
        </w:rPr>
      </w:pPr>
    </w:p>
    <w:p w14:paraId="149582DB" w14:textId="77777777" w:rsidR="00985EF3" w:rsidRDefault="00985EF3" w:rsidP="00985EF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This means that we disregard energy from biomass (primarily due to lack of data, but we consider it unproblematic since the use of biomass is limited in a global perspective: the omission does not introduce an error which is much bigger than the measurement error in the time series data we have.</w:t>
      </w:r>
    </w:p>
    <w:p w14:paraId="323325B3" w14:textId="77777777" w:rsidR="00AA5F98" w:rsidRDefault="00AA5F98" w:rsidP="00E63A76">
      <w:pPr>
        <w:spacing w:after="0" w:line="240" w:lineRule="auto"/>
        <w:rPr>
          <w:rFonts w:ascii="Times New Roman" w:hAnsi="Times New Roman" w:cs="Times New Roman"/>
          <w:sz w:val="24"/>
          <w:szCs w:val="24"/>
          <w:lang w:val="en-US"/>
        </w:rPr>
      </w:pPr>
    </w:p>
    <w:p w14:paraId="4AB8E703" w14:textId="77777777" w:rsidR="001C4092" w:rsidRDefault="00596BBB" w:rsidP="00E63A76">
      <w:pPr>
        <w:spacing w:after="0" w:line="240" w:lineRule="auto"/>
        <w:rPr>
          <w:rFonts w:ascii="Times New Roman" w:hAnsi="Times New Roman" w:cs="Times New Roman"/>
          <w:b/>
          <w:bCs/>
          <w:sz w:val="24"/>
          <w:szCs w:val="24"/>
          <w:lang w:val="en-US"/>
        </w:rPr>
      </w:pPr>
      <w:r w:rsidRPr="00EA5C2E">
        <w:rPr>
          <w:rFonts w:ascii="Times New Roman" w:hAnsi="Times New Roman" w:cs="Times New Roman"/>
          <w:b/>
          <w:bCs/>
          <w:sz w:val="24"/>
          <w:szCs w:val="24"/>
          <w:lang w:val="en-US"/>
        </w:rPr>
        <w:t xml:space="preserve">We add </w:t>
      </w:r>
      <w:r w:rsidR="00E82E3B" w:rsidRPr="00EA5C2E">
        <w:rPr>
          <w:rFonts w:ascii="Times New Roman" w:hAnsi="Times New Roman" w:cs="Times New Roman"/>
          <w:b/>
          <w:bCs/>
          <w:sz w:val="24"/>
          <w:szCs w:val="24"/>
          <w:lang w:val="en-US"/>
        </w:rPr>
        <w:t xml:space="preserve">heat and electricity </w:t>
      </w:r>
      <w:r w:rsidRPr="00EA5C2E">
        <w:rPr>
          <w:rFonts w:ascii="Times New Roman" w:hAnsi="Times New Roman" w:cs="Times New Roman"/>
          <w:b/>
          <w:bCs/>
          <w:sz w:val="24"/>
          <w:szCs w:val="24"/>
          <w:lang w:val="en-US"/>
        </w:rPr>
        <w:t xml:space="preserve">into one </w:t>
      </w:r>
      <w:r w:rsidR="00E82E3B" w:rsidRPr="00EA5C2E">
        <w:rPr>
          <w:rFonts w:ascii="Times New Roman" w:hAnsi="Times New Roman" w:cs="Times New Roman"/>
          <w:b/>
          <w:bCs/>
          <w:sz w:val="24"/>
          <w:szCs w:val="24"/>
          <w:lang w:val="en-US"/>
        </w:rPr>
        <w:t xml:space="preserve">intuitive </w:t>
      </w:r>
      <w:r w:rsidR="00141050" w:rsidRPr="00EA5C2E">
        <w:rPr>
          <w:rFonts w:ascii="Times New Roman" w:hAnsi="Times New Roman" w:cs="Times New Roman"/>
          <w:b/>
          <w:bCs/>
          <w:sz w:val="24"/>
          <w:szCs w:val="24"/>
          <w:lang w:val="en-US"/>
        </w:rPr>
        <w:t>measure of energy.</w:t>
      </w:r>
      <w:r w:rsidR="001C4092">
        <w:rPr>
          <w:rFonts w:ascii="Times New Roman" w:hAnsi="Times New Roman" w:cs="Times New Roman"/>
          <w:b/>
          <w:bCs/>
          <w:sz w:val="24"/>
          <w:szCs w:val="24"/>
          <w:lang w:val="en-US"/>
        </w:rPr>
        <w:t xml:space="preserve"> </w:t>
      </w:r>
    </w:p>
    <w:p w14:paraId="2A1E437C" w14:textId="23212C9A" w:rsidR="00DB2774" w:rsidRDefault="00025FEA"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add the two </w:t>
      </w:r>
      <w:r w:rsidR="00985EF3">
        <w:rPr>
          <w:rFonts w:ascii="Times New Roman" w:hAnsi="Times New Roman" w:cs="Times New Roman"/>
          <w:sz w:val="24"/>
          <w:szCs w:val="24"/>
          <w:lang w:val="en-US"/>
        </w:rPr>
        <w:t xml:space="preserve">types of energy use </w:t>
      </w:r>
      <w:r>
        <w:rPr>
          <w:rFonts w:ascii="Times New Roman" w:hAnsi="Times New Roman" w:cs="Times New Roman"/>
          <w:sz w:val="24"/>
          <w:szCs w:val="24"/>
          <w:lang w:val="en-US"/>
        </w:rPr>
        <w:t xml:space="preserve">into one common measure </w:t>
      </w:r>
      <w:r w:rsidR="00AA5F98">
        <w:rPr>
          <w:rFonts w:ascii="Times New Roman" w:hAnsi="Times New Roman" w:cs="Times New Roman"/>
          <w:sz w:val="24"/>
          <w:szCs w:val="24"/>
          <w:lang w:val="en-US"/>
        </w:rPr>
        <w:t>(</w:t>
      </w:r>
      <w:r>
        <w:rPr>
          <w:rFonts w:ascii="Times New Roman" w:hAnsi="Times New Roman" w:cs="Times New Roman"/>
          <w:sz w:val="24"/>
          <w:szCs w:val="24"/>
          <w:lang w:val="en-US"/>
        </w:rPr>
        <w:t>Mtoe/y</w:t>
      </w:r>
      <w:r w:rsidR="00AA5F98">
        <w:rPr>
          <w:rFonts w:ascii="Times New Roman" w:hAnsi="Times New Roman" w:cs="Times New Roman"/>
          <w:sz w:val="24"/>
          <w:szCs w:val="24"/>
          <w:lang w:val="en-US"/>
        </w:rPr>
        <w:t>)</w:t>
      </w:r>
      <w:r>
        <w:rPr>
          <w:rFonts w:ascii="Times New Roman" w:hAnsi="Times New Roman" w:cs="Times New Roman"/>
          <w:sz w:val="24"/>
          <w:szCs w:val="24"/>
          <w:lang w:val="en-US"/>
        </w:rPr>
        <w:t xml:space="preserve"> by adding </w:t>
      </w:r>
      <w:r w:rsidR="00AA5F98">
        <w:rPr>
          <w:rFonts w:ascii="Times New Roman" w:hAnsi="Times New Roman" w:cs="Times New Roman"/>
          <w:sz w:val="24"/>
          <w:szCs w:val="24"/>
          <w:lang w:val="en-US"/>
        </w:rPr>
        <w:t xml:space="preserve">the </w:t>
      </w:r>
      <w:r w:rsidR="00DB2774">
        <w:rPr>
          <w:rFonts w:ascii="Times New Roman" w:hAnsi="Times New Roman" w:cs="Times New Roman"/>
          <w:sz w:val="24"/>
          <w:szCs w:val="24"/>
          <w:lang w:val="en-US"/>
        </w:rPr>
        <w:t>energy content in the fossil fuels used (measured in Mtoe/y) and the</w:t>
      </w:r>
      <w:r w:rsidR="00AA5F98">
        <w:rPr>
          <w:rFonts w:ascii="Times New Roman" w:hAnsi="Times New Roman" w:cs="Times New Roman"/>
          <w:sz w:val="24"/>
          <w:szCs w:val="24"/>
          <w:lang w:val="en-US"/>
        </w:rPr>
        <w:t xml:space="preserve"> energy content in the </w:t>
      </w:r>
      <w:r w:rsidR="00DB2774">
        <w:rPr>
          <w:rFonts w:ascii="Times New Roman" w:hAnsi="Times New Roman" w:cs="Times New Roman"/>
          <w:sz w:val="24"/>
          <w:szCs w:val="24"/>
          <w:lang w:val="en-US"/>
        </w:rPr>
        <w:t xml:space="preserve">fossil fuel </w:t>
      </w:r>
      <w:r w:rsidR="00AA5F98">
        <w:rPr>
          <w:rFonts w:ascii="Times New Roman" w:hAnsi="Times New Roman" w:cs="Times New Roman"/>
          <w:sz w:val="24"/>
          <w:szCs w:val="24"/>
          <w:lang w:val="en-US"/>
        </w:rPr>
        <w:t xml:space="preserve">one would have had to burn in a modern power station </w:t>
      </w:r>
      <w:r w:rsidR="00DB2774">
        <w:rPr>
          <w:rFonts w:ascii="Times New Roman" w:hAnsi="Times New Roman" w:cs="Times New Roman"/>
          <w:sz w:val="24"/>
          <w:szCs w:val="24"/>
          <w:lang w:val="en-US"/>
        </w:rPr>
        <w:t xml:space="preserve">to produce the </w:t>
      </w:r>
      <w:r w:rsidR="00985EF3">
        <w:rPr>
          <w:rFonts w:ascii="Times New Roman" w:hAnsi="Times New Roman" w:cs="Times New Roman"/>
          <w:sz w:val="24"/>
          <w:szCs w:val="24"/>
          <w:lang w:val="en-US"/>
        </w:rPr>
        <w:t xml:space="preserve">observed amount of </w:t>
      </w:r>
      <w:r w:rsidR="00DB2774">
        <w:rPr>
          <w:rFonts w:ascii="Times New Roman" w:hAnsi="Times New Roman" w:cs="Times New Roman"/>
          <w:sz w:val="24"/>
          <w:szCs w:val="24"/>
          <w:lang w:val="en-US"/>
        </w:rPr>
        <w:t>non-fossil electricity</w:t>
      </w:r>
      <w:r w:rsidR="001D364B">
        <w:rPr>
          <w:rFonts w:ascii="Times New Roman" w:hAnsi="Times New Roman" w:cs="Times New Roman"/>
          <w:sz w:val="24"/>
          <w:szCs w:val="24"/>
          <w:lang w:val="en-US"/>
        </w:rPr>
        <w:t xml:space="preserve"> (also measured in Mtoe/y)</w:t>
      </w:r>
      <w:r w:rsidR="00DB27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means </w:t>
      </w:r>
      <w:r w:rsidR="00C56984">
        <w:rPr>
          <w:rFonts w:ascii="Times New Roman" w:hAnsi="Times New Roman" w:cs="Times New Roman"/>
          <w:sz w:val="24"/>
          <w:szCs w:val="24"/>
          <w:lang w:val="en-US"/>
        </w:rPr>
        <w:t xml:space="preserve">we </w:t>
      </w:r>
      <w:r w:rsidR="00985EF3">
        <w:rPr>
          <w:rFonts w:ascii="Times New Roman" w:hAnsi="Times New Roman" w:cs="Times New Roman"/>
          <w:sz w:val="24"/>
          <w:szCs w:val="24"/>
          <w:lang w:val="en-US"/>
        </w:rPr>
        <w:t>multiply the observed use of non-fossil electricity in</w:t>
      </w:r>
      <w:r>
        <w:rPr>
          <w:rFonts w:ascii="Times New Roman" w:hAnsi="Times New Roman" w:cs="Times New Roman"/>
          <w:sz w:val="24"/>
          <w:szCs w:val="24"/>
          <w:lang w:val="en-US"/>
        </w:rPr>
        <w:t xml:space="preserve"> TWh-electricity/y </w:t>
      </w:r>
      <w:r w:rsidR="00C56984">
        <w:rPr>
          <w:rFonts w:ascii="Times New Roman" w:hAnsi="Times New Roman" w:cs="Times New Roman"/>
          <w:sz w:val="24"/>
          <w:szCs w:val="24"/>
          <w:lang w:val="en-US"/>
        </w:rPr>
        <w:t xml:space="preserve">with a </w:t>
      </w:r>
      <w:r>
        <w:rPr>
          <w:rFonts w:ascii="Times New Roman" w:hAnsi="Times New Roman" w:cs="Times New Roman"/>
          <w:sz w:val="24"/>
          <w:szCs w:val="24"/>
          <w:lang w:val="en-US"/>
        </w:rPr>
        <w:t xml:space="preserve">constant </w:t>
      </w:r>
      <w:r w:rsidR="00985EF3">
        <w:rPr>
          <w:rFonts w:ascii="Times New Roman" w:hAnsi="Times New Roman" w:cs="Times New Roman"/>
          <w:sz w:val="24"/>
          <w:szCs w:val="24"/>
          <w:lang w:val="en-US"/>
        </w:rPr>
        <w:t xml:space="preserve">conversion factor of 4 </w:t>
      </w:r>
      <w:r>
        <w:rPr>
          <w:rFonts w:ascii="Times New Roman" w:hAnsi="Times New Roman" w:cs="Times New Roman"/>
          <w:sz w:val="24"/>
          <w:szCs w:val="24"/>
          <w:lang w:val="en-US"/>
        </w:rPr>
        <w:t>TWh-electricity p</w:t>
      </w:r>
      <w:r w:rsidR="00985EF3">
        <w:rPr>
          <w:rFonts w:ascii="Times New Roman" w:hAnsi="Times New Roman" w:cs="Times New Roman"/>
          <w:sz w:val="24"/>
          <w:szCs w:val="24"/>
          <w:lang w:val="en-US"/>
        </w:rPr>
        <w:t>e</w:t>
      </w:r>
      <w:r>
        <w:rPr>
          <w:rFonts w:ascii="Times New Roman" w:hAnsi="Times New Roman" w:cs="Times New Roman"/>
          <w:sz w:val="24"/>
          <w:szCs w:val="24"/>
          <w:lang w:val="en-US"/>
        </w:rPr>
        <w:t>r 1 Mtoe fossil fuel</w:t>
      </w:r>
      <w:r w:rsidR="00985EF3">
        <w:rPr>
          <w:rFonts w:ascii="Times New Roman" w:hAnsi="Times New Roman" w:cs="Times New Roman"/>
          <w:sz w:val="24"/>
          <w:szCs w:val="24"/>
          <w:lang w:val="en-US"/>
        </w:rPr>
        <w:t xml:space="preserve">, to get non-fossil electricity use in Mtoe/y. </w:t>
      </w:r>
      <w:r w:rsidR="00985EF3" w:rsidRPr="007E2924">
        <w:rPr>
          <w:rFonts w:ascii="Times New Roman" w:hAnsi="Times New Roman" w:cs="Times New Roman"/>
          <w:sz w:val="24"/>
          <w:szCs w:val="24"/>
          <w:lang w:val="en-US"/>
        </w:rPr>
        <w:t xml:space="preserve">Fig </w:t>
      </w:r>
      <w:r w:rsidR="00395646" w:rsidRPr="007E2924">
        <w:rPr>
          <w:rFonts w:ascii="Times New Roman" w:hAnsi="Times New Roman" w:cs="Times New Roman"/>
          <w:sz w:val="24"/>
          <w:szCs w:val="24"/>
          <w:lang w:val="en-US"/>
        </w:rPr>
        <w:t>A</w:t>
      </w:r>
      <w:r w:rsidR="00985EF3">
        <w:rPr>
          <w:rFonts w:ascii="Times New Roman" w:hAnsi="Times New Roman" w:cs="Times New Roman"/>
          <w:sz w:val="24"/>
          <w:szCs w:val="24"/>
          <w:lang w:val="en-US"/>
        </w:rPr>
        <w:t xml:space="preserve"> shows historical data for </w:t>
      </w:r>
      <w:r w:rsidR="00D73104">
        <w:rPr>
          <w:rFonts w:ascii="Times New Roman" w:hAnsi="Times New Roman" w:cs="Times New Roman"/>
          <w:sz w:val="24"/>
          <w:szCs w:val="24"/>
          <w:lang w:val="en-US"/>
        </w:rPr>
        <w:t xml:space="preserve">fossil energy use </w:t>
      </w:r>
      <w:r w:rsidR="00985EF3">
        <w:rPr>
          <w:rFonts w:ascii="Times New Roman" w:hAnsi="Times New Roman" w:cs="Times New Roman"/>
          <w:sz w:val="24"/>
          <w:szCs w:val="24"/>
          <w:lang w:val="en-US"/>
        </w:rPr>
        <w:t>F</w:t>
      </w:r>
      <w:r w:rsidR="00D73104">
        <w:rPr>
          <w:rFonts w:ascii="Times New Roman" w:hAnsi="Times New Roman" w:cs="Times New Roman"/>
          <w:sz w:val="24"/>
          <w:szCs w:val="24"/>
          <w:lang w:val="en-US"/>
        </w:rPr>
        <w:t>E</w:t>
      </w:r>
      <w:r w:rsidR="00985EF3">
        <w:rPr>
          <w:rFonts w:ascii="Times New Roman" w:hAnsi="Times New Roman" w:cs="Times New Roman"/>
          <w:sz w:val="24"/>
          <w:szCs w:val="24"/>
          <w:lang w:val="en-US"/>
        </w:rPr>
        <w:t>U</w:t>
      </w:r>
      <w:r w:rsidR="00D73104">
        <w:rPr>
          <w:rFonts w:ascii="Times New Roman" w:hAnsi="Times New Roman" w:cs="Times New Roman"/>
          <w:sz w:val="24"/>
          <w:szCs w:val="24"/>
          <w:lang w:val="en-US"/>
        </w:rPr>
        <w:t xml:space="preserve"> </w:t>
      </w:r>
      <w:r w:rsidR="00985EF3">
        <w:rPr>
          <w:rFonts w:ascii="Times New Roman" w:hAnsi="Times New Roman" w:cs="Times New Roman"/>
          <w:sz w:val="24"/>
          <w:szCs w:val="24"/>
          <w:lang w:val="en-US"/>
        </w:rPr>
        <w:t xml:space="preserve">and </w:t>
      </w:r>
      <w:r w:rsidR="00D73104">
        <w:rPr>
          <w:rFonts w:ascii="Times New Roman" w:hAnsi="Times New Roman" w:cs="Times New Roman"/>
          <w:sz w:val="24"/>
          <w:szCs w:val="24"/>
          <w:lang w:val="en-US"/>
        </w:rPr>
        <w:t xml:space="preserve">non-fossil energy use </w:t>
      </w:r>
      <w:r w:rsidR="00985EF3">
        <w:rPr>
          <w:rFonts w:ascii="Times New Roman" w:hAnsi="Times New Roman" w:cs="Times New Roman"/>
          <w:sz w:val="24"/>
          <w:szCs w:val="24"/>
          <w:lang w:val="en-US"/>
        </w:rPr>
        <w:t>NFE</w:t>
      </w:r>
      <w:r w:rsidR="00D73104">
        <w:rPr>
          <w:rFonts w:ascii="Times New Roman" w:hAnsi="Times New Roman" w:cs="Times New Roman"/>
          <w:sz w:val="24"/>
          <w:szCs w:val="24"/>
          <w:lang w:val="en-US"/>
        </w:rPr>
        <w:t>U</w:t>
      </w:r>
      <w:r w:rsidR="00985EF3">
        <w:rPr>
          <w:rFonts w:ascii="Times New Roman" w:hAnsi="Times New Roman" w:cs="Times New Roman"/>
          <w:sz w:val="24"/>
          <w:szCs w:val="24"/>
          <w:lang w:val="en-US"/>
        </w:rPr>
        <w:t xml:space="preserve"> and the sum EU</w:t>
      </w:r>
      <w:r w:rsidR="00D73104">
        <w:rPr>
          <w:rFonts w:ascii="Times New Roman" w:hAnsi="Times New Roman" w:cs="Times New Roman"/>
          <w:sz w:val="24"/>
          <w:szCs w:val="24"/>
          <w:lang w:val="en-US"/>
        </w:rPr>
        <w:t xml:space="preserve"> – all of them expressed in Mtoe/y</w:t>
      </w:r>
      <w:r w:rsidR="00985EF3">
        <w:rPr>
          <w:rFonts w:ascii="Times New Roman" w:hAnsi="Times New Roman" w:cs="Times New Roman"/>
          <w:sz w:val="24"/>
          <w:szCs w:val="24"/>
          <w:lang w:val="en-US"/>
        </w:rPr>
        <w:t xml:space="preserve">. </w:t>
      </w:r>
      <w:r w:rsidR="00D73104">
        <w:rPr>
          <w:rFonts w:ascii="Times New Roman" w:hAnsi="Times New Roman" w:cs="Times New Roman"/>
          <w:sz w:val="24"/>
          <w:szCs w:val="24"/>
          <w:lang w:val="en-US"/>
        </w:rPr>
        <w:t>Most energy c</w:t>
      </w:r>
      <w:r w:rsidR="001D364B">
        <w:rPr>
          <w:rFonts w:ascii="Times New Roman" w:hAnsi="Times New Roman" w:cs="Times New Roman"/>
          <w:sz w:val="24"/>
          <w:szCs w:val="24"/>
          <w:lang w:val="en-US"/>
        </w:rPr>
        <w:t>ame and still c</w:t>
      </w:r>
      <w:r w:rsidR="00D73104">
        <w:rPr>
          <w:rFonts w:ascii="Times New Roman" w:hAnsi="Times New Roman" w:cs="Times New Roman"/>
          <w:sz w:val="24"/>
          <w:szCs w:val="24"/>
          <w:lang w:val="en-US"/>
        </w:rPr>
        <w:t>omes from fossil fuels (some 80% in our reconning), b</w:t>
      </w:r>
      <w:r w:rsidR="00985EF3">
        <w:rPr>
          <w:rFonts w:ascii="Times New Roman" w:hAnsi="Times New Roman" w:cs="Times New Roman"/>
          <w:sz w:val="24"/>
          <w:szCs w:val="24"/>
          <w:lang w:val="en-US"/>
        </w:rPr>
        <w:t xml:space="preserve">ut the fraction </w:t>
      </w:r>
      <w:r w:rsidR="00D73104">
        <w:rPr>
          <w:rFonts w:ascii="Times New Roman" w:hAnsi="Times New Roman" w:cs="Times New Roman"/>
          <w:sz w:val="24"/>
          <w:szCs w:val="24"/>
          <w:lang w:val="en-US"/>
        </w:rPr>
        <w:t xml:space="preserve">of </w:t>
      </w:r>
      <w:r w:rsidR="00985EF3">
        <w:rPr>
          <w:rFonts w:ascii="Times New Roman" w:hAnsi="Times New Roman" w:cs="Times New Roman"/>
          <w:sz w:val="24"/>
          <w:szCs w:val="24"/>
          <w:lang w:val="en-US"/>
        </w:rPr>
        <w:t>non-fossil e</w:t>
      </w:r>
      <w:r w:rsidR="00D73104">
        <w:rPr>
          <w:rFonts w:ascii="Times New Roman" w:hAnsi="Times New Roman" w:cs="Times New Roman"/>
          <w:sz w:val="24"/>
          <w:szCs w:val="24"/>
          <w:lang w:val="en-US"/>
        </w:rPr>
        <w:t>nergy</w:t>
      </w:r>
      <w:r w:rsidR="00985EF3">
        <w:rPr>
          <w:rFonts w:ascii="Times New Roman" w:hAnsi="Times New Roman" w:cs="Times New Roman"/>
          <w:sz w:val="24"/>
          <w:szCs w:val="24"/>
          <w:lang w:val="en-US"/>
        </w:rPr>
        <w:t xml:space="preserve"> f = NFE</w:t>
      </w:r>
      <w:r w:rsidR="001D364B">
        <w:rPr>
          <w:rFonts w:ascii="Times New Roman" w:hAnsi="Times New Roman" w:cs="Times New Roman"/>
          <w:sz w:val="24"/>
          <w:szCs w:val="24"/>
          <w:lang w:val="en-US"/>
        </w:rPr>
        <w:t>U</w:t>
      </w:r>
      <w:r w:rsidR="00985EF3">
        <w:rPr>
          <w:rFonts w:ascii="Times New Roman" w:hAnsi="Times New Roman" w:cs="Times New Roman"/>
          <w:sz w:val="24"/>
          <w:szCs w:val="24"/>
          <w:lang w:val="en-US"/>
        </w:rPr>
        <w:t>/EU has started to increase</w:t>
      </w:r>
      <w:r w:rsidR="00D73104">
        <w:rPr>
          <w:rFonts w:ascii="Times New Roman" w:hAnsi="Times New Roman" w:cs="Times New Roman"/>
          <w:sz w:val="24"/>
          <w:szCs w:val="24"/>
          <w:lang w:val="en-US"/>
        </w:rPr>
        <w:t>, and the world ambition is to make it reach 1 around the middle of this century.</w:t>
      </w:r>
    </w:p>
    <w:p w14:paraId="240C310F" w14:textId="77777777" w:rsidR="007E1EBF" w:rsidRDefault="007E1EBF" w:rsidP="00E63A76">
      <w:pPr>
        <w:spacing w:after="0" w:line="240" w:lineRule="auto"/>
        <w:rPr>
          <w:rFonts w:ascii="Times New Roman" w:hAnsi="Times New Roman" w:cs="Times New Roman"/>
          <w:sz w:val="24"/>
          <w:szCs w:val="24"/>
          <w:lang w:val="en-US"/>
        </w:rPr>
      </w:pPr>
    </w:p>
    <w:p w14:paraId="73F271E5" w14:textId="438D4FF1" w:rsidR="002F633D" w:rsidRDefault="007E1EBF" w:rsidP="00E63A76">
      <w:pPr>
        <w:spacing w:after="0" w:line="240" w:lineRule="auto"/>
        <w:rPr>
          <w:rFonts w:ascii="Times New Roman" w:hAnsi="Times New Roman" w:cs="Times New Roman"/>
          <w:b/>
          <w:bCs/>
          <w:sz w:val="24"/>
          <w:szCs w:val="24"/>
          <w:lang w:val="en-US"/>
        </w:rPr>
      </w:pPr>
      <w:r w:rsidRPr="00395646">
        <w:rPr>
          <w:rFonts w:ascii="Times New Roman" w:hAnsi="Times New Roman" w:cs="Times New Roman"/>
          <w:b/>
          <w:bCs/>
          <w:sz w:val="24"/>
          <w:szCs w:val="24"/>
          <w:lang w:val="en-US"/>
        </w:rPr>
        <w:t xml:space="preserve">We have data </w:t>
      </w:r>
      <w:r w:rsidR="0023418F">
        <w:rPr>
          <w:rFonts w:ascii="Times New Roman" w:hAnsi="Times New Roman" w:cs="Times New Roman"/>
          <w:b/>
          <w:bCs/>
          <w:sz w:val="24"/>
          <w:szCs w:val="24"/>
          <w:lang w:val="en-US"/>
        </w:rPr>
        <w:t xml:space="preserve">for energy use, population, GDP </w:t>
      </w:r>
      <w:r w:rsidR="00765C10">
        <w:rPr>
          <w:rFonts w:ascii="Times New Roman" w:hAnsi="Times New Roman" w:cs="Times New Roman"/>
          <w:b/>
          <w:bCs/>
          <w:sz w:val="24"/>
          <w:szCs w:val="24"/>
          <w:lang w:val="en-US"/>
        </w:rPr>
        <w:t xml:space="preserve">since 1980 </w:t>
      </w:r>
      <w:r w:rsidR="007D1707" w:rsidRPr="00395646">
        <w:rPr>
          <w:rFonts w:ascii="Times New Roman" w:hAnsi="Times New Roman" w:cs="Times New Roman"/>
          <w:b/>
          <w:bCs/>
          <w:sz w:val="24"/>
          <w:szCs w:val="24"/>
          <w:lang w:val="en-US"/>
        </w:rPr>
        <w:t>for the world and for its 10 regions</w:t>
      </w:r>
      <w:r w:rsidR="002F633D">
        <w:rPr>
          <w:rFonts w:ascii="Times New Roman" w:hAnsi="Times New Roman" w:cs="Times New Roman"/>
          <w:b/>
          <w:bCs/>
          <w:sz w:val="24"/>
          <w:szCs w:val="24"/>
          <w:lang w:val="en-US"/>
        </w:rPr>
        <w:t>.</w:t>
      </w:r>
    </w:p>
    <w:p w14:paraId="6A6703BE" w14:textId="1051FD3D" w:rsidR="007D1707" w:rsidRPr="00A942E3" w:rsidRDefault="002F633D" w:rsidP="00E63A76">
      <w:pPr>
        <w:spacing w:after="0" w:line="240" w:lineRule="auto"/>
        <w:rPr>
          <w:rFonts w:ascii="Times New Roman" w:hAnsi="Times New Roman" w:cs="Times New Roman"/>
          <w:sz w:val="24"/>
          <w:szCs w:val="24"/>
          <w:lang w:val="en-US"/>
        </w:rPr>
      </w:pPr>
      <w:r w:rsidRPr="00A942E3">
        <w:rPr>
          <w:rFonts w:ascii="Times New Roman" w:hAnsi="Times New Roman" w:cs="Times New Roman"/>
          <w:sz w:val="24"/>
          <w:szCs w:val="24"/>
          <w:lang w:val="en-US"/>
        </w:rPr>
        <w:t xml:space="preserve">The </w:t>
      </w:r>
      <w:r w:rsidR="00A942E3" w:rsidRPr="00A942E3">
        <w:rPr>
          <w:rFonts w:ascii="Times New Roman" w:hAnsi="Times New Roman" w:cs="Times New Roman"/>
          <w:sz w:val="24"/>
          <w:szCs w:val="24"/>
          <w:lang w:val="en-US"/>
        </w:rPr>
        <w:t>historical data takes t</w:t>
      </w:r>
      <w:r w:rsidR="00395646" w:rsidRPr="00A942E3">
        <w:rPr>
          <w:rFonts w:ascii="Times New Roman" w:hAnsi="Times New Roman" w:cs="Times New Roman"/>
          <w:sz w:val="24"/>
          <w:szCs w:val="24"/>
          <w:lang w:val="en-US"/>
        </w:rPr>
        <w:t xml:space="preserve">he form of </w:t>
      </w:r>
      <w:r w:rsidR="007D1707" w:rsidRPr="00A942E3">
        <w:rPr>
          <w:rFonts w:ascii="Times New Roman" w:hAnsi="Times New Roman" w:cs="Times New Roman"/>
          <w:sz w:val="24"/>
          <w:szCs w:val="24"/>
          <w:lang w:val="en-US"/>
        </w:rPr>
        <w:t xml:space="preserve">annual time series data for </w:t>
      </w:r>
    </w:p>
    <w:p w14:paraId="2607614C" w14:textId="1BF9ECB1" w:rsidR="002F633D" w:rsidRPr="003B7DBA" w:rsidRDefault="002F633D" w:rsidP="003B7DBA">
      <w:pPr>
        <w:pStyle w:val="ListParagraph"/>
        <w:numPr>
          <w:ilvl w:val="0"/>
          <w:numId w:val="1"/>
        </w:numPr>
        <w:spacing w:after="0" w:line="240" w:lineRule="auto"/>
        <w:rPr>
          <w:rFonts w:ascii="Times New Roman" w:hAnsi="Times New Roman" w:cs="Times New Roman"/>
          <w:sz w:val="24"/>
          <w:szCs w:val="24"/>
          <w:lang w:val="en-US"/>
        </w:rPr>
      </w:pPr>
      <w:r w:rsidRPr="003B7DBA">
        <w:rPr>
          <w:rFonts w:ascii="Times New Roman" w:hAnsi="Times New Roman" w:cs="Times New Roman"/>
          <w:sz w:val="24"/>
          <w:szCs w:val="24"/>
          <w:lang w:val="en-US"/>
        </w:rPr>
        <w:t xml:space="preserve">population POP in </w:t>
      </w:r>
      <w:proofErr w:type="spellStart"/>
      <w:r w:rsidRPr="003B7DBA">
        <w:rPr>
          <w:rFonts w:ascii="Times New Roman" w:hAnsi="Times New Roman" w:cs="Times New Roman"/>
          <w:sz w:val="24"/>
          <w:szCs w:val="24"/>
          <w:lang w:val="en-US"/>
        </w:rPr>
        <w:t>Mp</w:t>
      </w:r>
      <w:proofErr w:type="spellEnd"/>
      <w:r w:rsidRPr="003B7DBA">
        <w:rPr>
          <w:rFonts w:ascii="Times New Roman" w:hAnsi="Times New Roman" w:cs="Times New Roman"/>
          <w:sz w:val="24"/>
          <w:szCs w:val="24"/>
          <w:lang w:val="en-US"/>
        </w:rPr>
        <w:t>,</w:t>
      </w:r>
    </w:p>
    <w:p w14:paraId="57F9D258" w14:textId="2D425643" w:rsidR="002F633D" w:rsidRPr="003B7DBA" w:rsidRDefault="002F633D" w:rsidP="003B7DBA">
      <w:pPr>
        <w:pStyle w:val="ListParagraph"/>
        <w:numPr>
          <w:ilvl w:val="0"/>
          <w:numId w:val="1"/>
        </w:numPr>
        <w:spacing w:after="0" w:line="240" w:lineRule="auto"/>
        <w:rPr>
          <w:rFonts w:ascii="Times New Roman" w:hAnsi="Times New Roman" w:cs="Times New Roman"/>
          <w:sz w:val="24"/>
          <w:szCs w:val="24"/>
          <w:lang w:val="en-US"/>
        </w:rPr>
      </w:pPr>
      <w:r w:rsidRPr="003B7DBA">
        <w:rPr>
          <w:rFonts w:ascii="Times New Roman" w:hAnsi="Times New Roman" w:cs="Times New Roman"/>
          <w:sz w:val="24"/>
          <w:szCs w:val="24"/>
          <w:lang w:val="en-US"/>
        </w:rPr>
        <w:t>GDP in 2017PPP$/y</w:t>
      </w:r>
      <w:r w:rsidR="003B7DBA" w:rsidRPr="003B7DBA">
        <w:rPr>
          <w:rFonts w:ascii="Times New Roman" w:hAnsi="Times New Roman" w:cs="Times New Roman"/>
          <w:sz w:val="24"/>
          <w:szCs w:val="24"/>
          <w:lang w:val="en-US"/>
        </w:rPr>
        <w:t>,</w:t>
      </w:r>
    </w:p>
    <w:p w14:paraId="7565DC0D" w14:textId="52975B20" w:rsidR="007D1707" w:rsidRPr="003B7DBA" w:rsidRDefault="007E1EBF" w:rsidP="003B7DBA">
      <w:pPr>
        <w:pStyle w:val="ListParagraph"/>
        <w:numPr>
          <w:ilvl w:val="0"/>
          <w:numId w:val="1"/>
        </w:numPr>
        <w:spacing w:after="0" w:line="240" w:lineRule="auto"/>
        <w:rPr>
          <w:rFonts w:ascii="Times New Roman" w:hAnsi="Times New Roman" w:cs="Times New Roman"/>
          <w:sz w:val="24"/>
          <w:szCs w:val="24"/>
          <w:lang w:val="en-US"/>
        </w:rPr>
      </w:pPr>
      <w:r w:rsidRPr="003B7DBA">
        <w:rPr>
          <w:rFonts w:ascii="Times New Roman" w:hAnsi="Times New Roman" w:cs="Times New Roman"/>
          <w:sz w:val="24"/>
          <w:szCs w:val="24"/>
          <w:lang w:val="en-US"/>
        </w:rPr>
        <w:t xml:space="preserve">fossil </w:t>
      </w:r>
      <w:r w:rsidR="006D11B7" w:rsidRPr="003B7DBA">
        <w:rPr>
          <w:rFonts w:ascii="Times New Roman" w:hAnsi="Times New Roman" w:cs="Times New Roman"/>
          <w:sz w:val="24"/>
          <w:szCs w:val="24"/>
          <w:lang w:val="en-US"/>
        </w:rPr>
        <w:t xml:space="preserve">energy use FEU </w:t>
      </w:r>
      <w:r w:rsidR="007D1707" w:rsidRPr="003B7DBA">
        <w:rPr>
          <w:rFonts w:ascii="Times New Roman" w:hAnsi="Times New Roman" w:cs="Times New Roman"/>
          <w:sz w:val="24"/>
          <w:szCs w:val="24"/>
          <w:lang w:val="en-US"/>
        </w:rPr>
        <w:t xml:space="preserve">in </w:t>
      </w:r>
      <w:r w:rsidR="006D11B7" w:rsidRPr="003B7DBA">
        <w:rPr>
          <w:rFonts w:ascii="Times New Roman" w:hAnsi="Times New Roman" w:cs="Times New Roman"/>
          <w:sz w:val="24"/>
          <w:szCs w:val="24"/>
          <w:lang w:val="en-US"/>
        </w:rPr>
        <w:t>Mtoe/y</w:t>
      </w:r>
      <w:r w:rsidRPr="003B7DBA">
        <w:rPr>
          <w:rFonts w:ascii="Times New Roman" w:hAnsi="Times New Roman" w:cs="Times New Roman"/>
          <w:sz w:val="24"/>
          <w:szCs w:val="24"/>
          <w:lang w:val="en-US"/>
        </w:rPr>
        <w:t xml:space="preserve">, </w:t>
      </w:r>
    </w:p>
    <w:p w14:paraId="2A57CE36" w14:textId="5C25EE53" w:rsidR="007D1707" w:rsidRPr="003B7DBA" w:rsidRDefault="006D11B7" w:rsidP="003B7DBA">
      <w:pPr>
        <w:pStyle w:val="ListParagraph"/>
        <w:numPr>
          <w:ilvl w:val="0"/>
          <w:numId w:val="1"/>
        </w:numPr>
        <w:spacing w:after="0" w:line="240" w:lineRule="auto"/>
        <w:rPr>
          <w:rFonts w:ascii="Times New Roman" w:hAnsi="Times New Roman" w:cs="Times New Roman"/>
          <w:sz w:val="24"/>
          <w:szCs w:val="24"/>
          <w:lang w:val="en-US"/>
        </w:rPr>
      </w:pPr>
      <w:r w:rsidRPr="003B7DBA">
        <w:rPr>
          <w:rFonts w:ascii="Times New Roman" w:hAnsi="Times New Roman" w:cs="Times New Roman"/>
          <w:sz w:val="24"/>
          <w:szCs w:val="24"/>
          <w:lang w:val="en-US"/>
        </w:rPr>
        <w:t xml:space="preserve">non-fossil </w:t>
      </w:r>
      <w:r w:rsidR="007E1EBF" w:rsidRPr="003B7DBA">
        <w:rPr>
          <w:rFonts w:ascii="Times New Roman" w:hAnsi="Times New Roman" w:cs="Times New Roman"/>
          <w:sz w:val="24"/>
          <w:szCs w:val="24"/>
          <w:lang w:val="en-US"/>
        </w:rPr>
        <w:t xml:space="preserve">electricity </w:t>
      </w:r>
      <w:proofErr w:type="gramStart"/>
      <w:r w:rsidR="007E1EBF" w:rsidRPr="003B7DBA">
        <w:rPr>
          <w:rFonts w:ascii="Times New Roman" w:hAnsi="Times New Roman" w:cs="Times New Roman"/>
          <w:sz w:val="24"/>
          <w:szCs w:val="24"/>
          <w:lang w:val="en-US"/>
        </w:rPr>
        <w:t>use</w:t>
      </w:r>
      <w:proofErr w:type="gramEnd"/>
      <w:r w:rsidRPr="003B7DBA">
        <w:rPr>
          <w:rFonts w:ascii="Times New Roman" w:hAnsi="Times New Roman" w:cs="Times New Roman"/>
          <w:sz w:val="24"/>
          <w:szCs w:val="24"/>
          <w:lang w:val="en-US"/>
        </w:rPr>
        <w:t xml:space="preserve"> NFELU in TWh-</w:t>
      </w:r>
      <w:proofErr w:type="spellStart"/>
      <w:r w:rsidRPr="003B7DBA">
        <w:rPr>
          <w:rFonts w:ascii="Times New Roman" w:hAnsi="Times New Roman" w:cs="Times New Roman"/>
          <w:sz w:val="24"/>
          <w:szCs w:val="24"/>
          <w:lang w:val="en-US"/>
        </w:rPr>
        <w:t>el</w:t>
      </w:r>
      <w:proofErr w:type="spellEnd"/>
      <w:r w:rsidRPr="003B7DBA">
        <w:rPr>
          <w:rFonts w:ascii="Times New Roman" w:hAnsi="Times New Roman" w:cs="Times New Roman"/>
          <w:sz w:val="24"/>
          <w:szCs w:val="24"/>
          <w:lang w:val="en-US"/>
        </w:rPr>
        <w:t>/y</w:t>
      </w:r>
    </w:p>
    <w:p w14:paraId="0619FE88" w14:textId="5214C995" w:rsidR="00395646" w:rsidRDefault="003B7DBA"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From which we c</w:t>
      </w:r>
      <w:r w:rsidR="00395646">
        <w:rPr>
          <w:rFonts w:ascii="Times New Roman" w:hAnsi="Times New Roman" w:cs="Times New Roman"/>
          <w:sz w:val="24"/>
          <w:szCs w:val="24"/>
          <w:lang w:val="en-US"/>
        </w:rPr>
        <w:t xml:space="preserve">an calculate time series for </w:t>
      </w:r>
    </w:p>
    <w:p w14:paraId="1BF56863" w14:textId="77777777" w:rsidR="00DC17EE" w:rsidRDefault="00945A88" w:rsidP="00945A88">
      <w:pPr>
        <w:pStyle w:val="ListParagraph"/>
        <w:numPr>
          <w:ilvl w:val="0"/>
          <w:numId w:val="1"/>
        </w:numPr>
        <w:spacing w:after="0" w:line="240" w:lineRule="auto"/>
        <w:rPr>
          <w:rFonts w:ascii="Times New Roman" w:hAnsi="Times New Roman" w:cs="Times New Roman"/>
          <w:sz w:val="24"/>
          <w:szCs w:val="24"/>
          <w:lang w:val="en-US"/>
        </w:rPr>
      </w:pPr>
      <w:r w:rsidRPr="00945A88">
        <w:rPr>
          <w:rFonts w:ascii="Times New Roman" w:hAnsi="Times New Roman" w:cs="Times New Roman"/>
          <w:sz w:val="24"/>
          <w:szCs w:val="24"/>
          <w:lang w:val="en-US"/>
        </w:rPr>
        <w:t xml:space="preserve">GDP pr person in </w:t>
      </w:r>
      <w:r w:rsidR="00A03639">
        <w:rPr>
          <w:rFonts w:ascii="Times New Roman" w:hAnsi="Times New Roman" w:cs="Times New Roman"/>
          <w:sz w:val="24"/>
          <w:szCs w:val="24"/>
          <w:lang w:val="en-US"/>
        </w:rPr>
        <w:t xml:space="preserve">thousand </w:t>
      </w:r>
      <w:r w:rsidRPr="00945A88">
        <w:rPr>
          <w:rFonts w:ascii="Times New Roman" w:hAnsi="Times New Roman" w:cs="Times New Roman"/>
          <w:sz w:val="24"/>
          <w:szCs w:val="24"/>
          <w:lang w:val="en-US"/>
        </w:rPr>
        <w:t>2017PPP$/y/p</w:t>
      </w:r>
      <w:r w:rsidR="00A03639">
        <w:rPr>
          <w:rFonts w:ascii="Times New Roman" w:hAnsi="Times New Roman" w:cs="Times New Roman"/>
          <w:sz w:val="24"/>
          <w:szCs w:val="24"/>
          <w:lang w:val="en-US"/>
        </w:rPr>
        <w:t xml:space="preserve"> (hereafter </w:t>
      </w:r>
      <w:r w:rsidR="004F70D1">
        <w:rPr>
          <w:rFonts w:ascii="Times New Roman" w:hAnsi="Times New Roman" w:cs="Times New Roman"/>
          <w:sz w:val="24"/>
          <w:szCs w:val="24"/>
          <w:lang w:val="en-US"/>
        </w:rPr>
        <w:t xml:space="preserve">abbreviated </w:t>
      </w:r>
      <w:r w:rsidR="00A03639">
        <w:rPr>
          <w:rFonts w:ascii="Times New Roman" w:hAnsi="Times New Roman" w:cs="Times New Roman"/>
          <w:sz w:val="24"/>
          <w:szCs w:val="24"/>
          <w:lang w:val="en-US"/>
        </w:rPr>
        <w:t>k$/</w:t>
      </w:r>
      <w:r w:rsidR="004F70D1">
        <w:rPr>
          <w:rFonts w:ascii="Times New Roman" w:hAnsi="Times New Roman" w:cs="Times New Roman"/>
          <w:sz w:val="24"/>
          <w:szCs w:val="24"/>
          <w:lang w:val="en-US"/>
        </w:rPr>
        <w:t>y/p)</w:t>
      </w:r>
      <w:r w:rsidR="009F2B47">
        <w:rPr>
          <w:rFonts w:ascii="Times New Roman" w:hAnsi="Times New Roman" w:cs="Times New Roman"/>
          <w:sz w:val="24"/>
          <w:szCs w:val="24"/>
          <w:lang w:val="en-US"/>
        </w:rPr>
        <w:t xml:space="preserve"> </w:t>
      </w:r>
    </w:p>
    <w:p w14:paraId="5E30355D" w14:textId="573B7076" w:rsidR="00B47055" w:rsidRPr="00945A88" w:rsidRDefault="000E6667" w:rsidP="00DC17EE">
      <w:pPr>
        <w:pStyle w:val="ListParagrap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F2B47">
        <w:rPr>
          <w:rFonts w:ascii="Times New Roman" w:hAnsi="Times New Roman" w:cs="Times New Roman"/>
          <w:sz w:val="24"/>
          <w:szCs w:val="24"/>
          <w:lang w:val="en-US"/>
        </w:rPr>
        <w:t xml:space="preserve"> GDP G$/</w:t>
      </w:r>
      <w:r w:rsidR="00DC17EE">
        <w:rPr>
          <w:rFonts w:ascii="Times New Roman" w:hAnsi="Times New Roman" w:cs="Times New Roman"/>
          <w:sz w:val="24"/>
          <w:szCs w:val="24"/>
          <w:lang w:val="en-US"/>
        </w:rPr>
        <w:t xml:space="preserve">y / POP </w:t>
      </w:r>
      <w:proofErr w:type="spellStart"/>
      <w:r w:rsidR="00DC17EE">
        <w:rPr>
          <w:rFonts w:ascii="Times New Roman" w:hAnsi="Times New Roman" w:cs="Times New Roman"/>
          <w:sz w:val="24"/>
          <w:szCs w:val="24"/>
          <w:lang w:val="en-US"/>
        </w:rPr>
        <w:t>Mp</w:t>
      </w:r>
      <w:proofErr w:type="spellEnd"/>
    </w:p>
    <w:p w14:paraId="6F56CC11" w14:textId="77777777" w:rsidR="000E6667" w:rsidRDefault="007D1707" w:rsidP="00945A88">
      <w:pPr>
        <w:pStyle w:val="ListParagraph"/>
        <w:numPr>
          <w:ilvl w:val="0"/>
          <w:numId w:val="1"/>
        </w:numPr>
        <w:spacing w:after="0" w:line="240" w:lineRule="auto"/>
        <w:rPr>
          <w:rFonts w:ascii="Times New Roman" w:hAnsi="Times New Roman" w:cs="Times New Roman"/>
          <w:sz w:val="24"/>
          <w:szCs w:val="24"/>
          <w:lang w:val="en-US"/>
        </w:rPr>
      </w:pPr>
      <w:r w:rsidRPr="003B7DBA">
        <w:rPr>
          <w:rFonts w:ascii="Times New Roman" w:hAnsi="Times New Roman" w:cs="Times New Roman"/>
          <w:sz w:val="24"/>
          <w:szCs w:val="24"/>
          <w:lang w:val="en-US"/>
        </w:rPr>
        <w:t xml:space="preserve">non-fossil energy use NFEU </w:t>
      </w:r>
      <w:r w:rsidR="00F51D08">
        <w:rPr>
          <w:rFonts w:ascii="Times New Roman" w:hAnsi="Times New Roman" w:cs="Times New Roman"/>
          <w:sz w:val="24"/>
          <w:szCs w:val="24"/>
          <w:lang w:val="en-US"/>
        </w:rPr>
        <w:t xml:space="preserve">in </w:t>
      </w:r>
      <w:r w:rsidRPr="003B7DBA">
        <w:rPr>
          <w:rFonts w:ascii="Times New Roman" w:hAnsi="Times New Roman" w:cs="Times New Roman"/>
          <w:sz w:val="24"/>
          <w:szCs w:val="24"/>
          <w:lang w:val="en-US"/>
        </w:rPr>
        <w:t>Mtoe/y</w:t>
      </w:r>
    </w:p>
    <w:p w14:paraId="64C03508" w14:textId="1E5649B8" w:rsidR="00395646" w:rsidRPr="003B7DBA" w:rsidRDefault="007D1707" w:rsidP="000E6667">
      <w:pPr>
        <w:pStyle w:val="ListParagraph"/>
        <w:spacing w:after="0" w:line="240" w:lineRule="auto"/>
        <w:rPr>
          <w:rFonts w:ascii="Times New Roman" w:hAnsi="Times New Roman" w:cs="Times New Roman"/>
          <w:sz w:val="24"/>
          <w:szCs w:val="24"/>
          <w:lang w:val="en-US"/>
        </w:rPr>
      </w:pPr>
      <w:r w:rsidRPr="003B7DBA">
        <w:rPr>
          <w:rFonts w:ascii="Times New Roman" w:hAnsi="Times New Roman" w:cs="Times New Roman"/>
          <w:sz w:val="24"/>
          <w:szCs w:val="24"/>
          <w:lang w:val="en-US"/>
        </w:rPr>
        <w:t xml:space="preserve"> </w:t>
      </w:r>
      <w:r w:rsidR="00395646" w:rsidRPr="003B7DBA">
        <w:rPr>
          <w:rFonts w:ascii="Times New Roman" w:hAnsi="Times New Roman" w:cs="Times New Roman"/>
          <w:sz w:val="24"/>
          <w:szCs w:val="24"/>
          <w:lang w:val="en-US"/>
        </w:rPr>
        <w:t xml:space="preserve">= </w:t>
      </w:r>
      <w:r w:rsidRPr="003B7DBA">
        <w:rPr>
          <w:rFonts w:ascii="Times New Roman" w:hAnsi="Times New Roman" w:cs="Times New Roman"/>
          <w:sz w:val="24"/>
          <w:szCs w:val="24"/>
          <w:lang w:val="en-US"/>
        </w:rPr>
        <w:t>NFELU TWh/y * 4 Mtoe/TWh-</w:t>
      </w:r>
      <w:proofErr w:type="spellStart"/>
      <w:r w:rsidRPr="003B7DBA">
        <w:rPr>
          <w:rFonts w:ascii="Times New Roman" w:hAnsi="Times New Roman" w:cs="Times New Roman"/>
          <w:sz w:val="24"/>
          <w:szCs w:val="24"/>
          <w:lang w:val="en-US"/>
        </w:rPr>
        <w:t>el</w:t>
      </w:r>
      <w:proofErr w:type="spellEnd"/>
      <w:r w:rsidRPr="003B7DBA">
        <w:rPr>
          <w:rFonts w:ascii="Times New Roman" w:hAnsi="Times New Roman" w:cs="Times New Roman"/>
          <w:sz w:val="24"/>
          <w:szCs w:val="24"/>
          <w:lang w:val="en-US"/>
        </w:rPr>
        <w:t xml:space="preserve">, </w:t>
      </w:r>
    </w:p>
    <w:p w14:paraId="7003DD29" w14:textId="77777777" w:rsidR="000E6667" w:rsidRDefault="007D1707" w:rsidP="00945A88">
      <w:pPr>
        <w:pStyle w:val="ListParagraph"/>
        <w:numPr>
          <w:ilvl w:val="0"/>
          <w:numId w:val="1"/>
        </w:numPr>
        <w:spacing w:after="0" w:line="240" w:lineRule="auto"/>
        <w:rPr>
          <w:rFonts w:ascii="Times New Roman" w:hAnsi="Times New Roman" w:cs="Times New Roman"/>
          <w:sz w:val="24"/>
          <w:szCs w:val="24"/>
          <w:lang w:val="en-US"/>
        </w:rPr>
      </w:pPr>
      <w:r w:rsidRPr="003B7DBA">
        <w:rPr>
          <w:rFonts w:ascii="Times New Roman" w:hAnsi="Times New Roman" w:cs="Times New Roman"/>
          <w:sz w:val="24"/>
          <w:szCs w:val="24"/>
          <w:lang w:val="en-US"/>
        </w:rPr>
        <w:t xml:space="preserve">total energy use EU </w:t>
      </w:r>
      <w:r w:rsidR="00F51D08">
        <w:rPr>
          <w:rFonts w:ascii="Times New Roman" w:hAnsi="Times New Roman" w:cs="Times New Roman"/>
          <w:sz w:val="24"/>
          <w:szCs w:val="24"/>
          <w:lang w:val="en-US"/>
        </w:rPr>
        <w:t xml:space="preserve">in </w:t>
      </w:r>
      <w:r w:rsidRPr="003B7DBA">
        <w:rPr>
          <w:rFonts w:ascii="Times New Roman" w:hAnsi="Times New Roman" w:cs="Times New Roman"/>
          <w:sz w:val="24"/>
          <w:szCs w:val="24"/>
          <w:lang w:val="en-US"/>
        </w:rPr>
        <w:t xml:space="preserve">Mtoe/y </w:t>
      </w:r>
    </w:p>
    <w:p w14:paraId="16101343" w14:textId="6FDF992A" w:rsidR="00395646" w:rsidRPr="003B7DBA" w:rsidRDefault="007D1707" w:rsidP="000E6667">
      <w:pPr>
        <w:pStyle w:val="ListParagraph"/>
        <w:spacing w:after="0" w:line="240" w:lineRule="auto"/>
        <w:rPr>
          <w:rFonts w:ascii="Times New Roman" w:hAnsi="Times New Roman" w:cs="Times New Roman"/>
          <w:sz w:val="24"/>
          <w:szCs w:val="24"/>
          <w:lang w:val="en-US"/>
        </w:rPr>
      </w:pPr>
      <w:r w:rsidRPr="003B7DBA">
        <w:rPr>
          <w:rFonts w:ascii="Times New Roman" w:hAnsi="Times New Roman" w:cs="Times New Roman"/>
          <w:sz w:val="24"/>
          <w:szCs w:val="24"/>
          <w:lang w:val="en-US"/>
        </w:rPr>
        <w:t>= FEU Mtoe/y + NFEU Mtoe/y</w:t>
      </w:r>
      <w:r w:rsidR="00395646" w:rsidRPr="003B7DBA">
        <w:rPr>
          <w:rFonts w:ascii="Times New Roman" w:hAnsi="Times New Roman" w:cs="Times New Roman"/>
          <w:sz w:val="24"/>
          <w:szCs w:val="24"/>
          <w:lang w:val="en-US"/>
        </w:rPr>
        <w:t>,</w:t>
      </w:r>
      <w:r w:rsidRPr="003B7DBA">
        <w:rPr>
          <w:rFonts w:ascii="Times New Roman" w:hAnsi="Times New Roman" w:cs="Times New Roman"/>
          <w:sz w:val="24"/>
          <w:szCs w:val="24"/>
          <w:lang w:val="en-US"/>
        </w:rPr>
        <w:t xml:space="preserve"> and </w:t>
      </w:r>
    </w:p>
    <w:p w14:paraId="77899447" w14:textId="77777777" w:rsidR="000E6667" w:rsidRDefault="007D1707" w:rsidP="00945A88">
      <w:pPr>
        <w:pStyle w:val="ListParagraph"/>
        <w:numPr>
          <w:ilvl w:val="0"/>
          <w:numId w:val="1"/>
        </w:numPr>
        <w:spacing w:after="0" w:line="240" w:lineRule="auto"/>
        <w:rPr>
          <w:rFonts w:ascii="Times New Roman" w:hAnsi="Times New Roman" w:cs="Times New Roman"/>
          <w:sz w:val="24"/>
          <w:szCs w:val="24"/>
          <w:lang w:val="en-US"/>
        </w:rPr>
      </w:pPr>
      <w:r w:rsidRPr="003B7DBA">
        <w:rPr>
          <w:rFonts w:ascii="Times New Roman" w:hAnsi="Times New Roman" w:cs="Times New Roman"/>
          <w:sz w:val="24"/>
          <w:szCs w:val="24"/>
          <w:lang w:val="en-US"/>
        </w:rPr>
        <w:t xml:space="preserve">energy use per person </w:t>
      </w:r>
      <w:proofErr w:type="spellStart"/>
      <w:r w:rsidRPr="003B7DBA">
        <w:rPr>
          <w:rFonts w:ascii="Times New Roman" w:hAnsi="Times New Roman" w:cs="Times New Roman"/>
          <w:sz w:val="24"/>
          <w:szCs w:val="24"/>
          <w:lang w:val="en-US"/>
        </w:rPr>
        <w:t>EUpp</w:t>
      </w:r>
      <w:proofErr w:type="spellEnd"/>
      <w:r w:rsidRPr="003B7DBA">
        <w:rPr>
          <w:rFonts w:ascii="Times New Roman" w:hAnsi="Times New Roman" w:cs="Times New Roman"/>
          <w:sz w:val="24"/>
          <w:szCs w:val="24"/>
          <w:lang w:val="en-US"/>
        </w:rPr>
        <w:t xml:space="preserve"> </w:t>
      </w:r>
      <w:r w:rsidR="00F51D08">
        <w:rPr>
          <w:rFonts w:ascii="Times New Roman" w:hAnsi="Times New Roman" w:cs="Times New Roman"/>
          <w:sz w:val="24"/>
          <w:szCs w:val="24"/>
          <w:lang w:val="en-US"/>
        </w:rPr>
        <w:t xml:space="preserve">in </w:t>
      </w:r>
      <w:r w:rsidRPr="003B7DBA">
        <w:rPr>
          <w:rFonts w:ascii="Times New Roman" w:hAnsi="Times New Roman" w:cs="Times New Roman"/>
          <w:sz w:val="24"/>
          <w:szCs w:val="24"/>
          <w:lang w:val="en-US"/>
        </w:rPr>
        <w:t xml:space="preserve">toe/y/p </w:t>
      </w:r>
    </w:p>
    <w:p w14:paraId="5CA974D6" w14:textId="5F48664D" w:rsidR="00395646" w:rsidRPr="003B7DBA" w:rsidRDefault="007D1707" w:rsidP="000E6667">
      <w:pPr>
        <w:pStyle w:val="ListParagraph"/>
        <w:spacing w:after="0" w:line="240" w:lineRule="auto"/>
        <w:rPr>
          <w:rFonts w:ascii="Times New Roman" w:hAnsi="Times New Roman" w:cs="Times New Roman"/>
          <w:sz w:val="24"/>
          <w:szCs w:val="24"/>
          <w:lang w:val="en-US"/>
        </w:rPr>
      </w:pPr>
      <w:r w:rsidRPr="003B7DBA">
        <w:rPr>
          <w:rFonts w:ascii="Times New Roman" w:hAnsi="Times New Roman" w:cs="Times New Roman"/>
          <w:sz w:val="24"/>
          <w:szCs w:val="24"/>
          <w:lang w:val="en-US"/>
        </w:rPr>
        <w:t xml:space="preserve">= EU Mtoe/y / POP </w:t>
      </w:r>
      <w:proofErr w:type="spellStart"/>
      <w:r w:rsidRPr="003B7DBA">
        <w:rPr>
          <w:rFonts w:ascii="Times New Roman" w:hAnsi="Times New Roman" w:cs="Times New Roman"/>
          <w:sz w:val="24"/>
          <w:szCs w:val="24"/>
          <w:lang w:val="en-US"/>
        </w:rPr>
        <w:t>Mp</w:t>
      </w:r>
      <w:proofErr w:type="spellEnd"/>
      <w:r w:rsidRPr="003B7DBA">
        <w:rPr>
          <w:rFonts w:ascii="Times New Roman" w:hAnsi="Times New Roman" w:cs="Times New Roman"/>
          <w:sz w:val="24"/>
          <w:szCs w:val="24"/>
          <w:lang w:val="en-US"/>
        </w:rPr>
        <w:t xml:space="preserve"> </w:t>
      </w:r>
    </w:p>
    <w:p w14:paraId="0299C084" w14:textId="2B079344" w:rsidR="007E1EBF" w:rsidRDefault="007D1707"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both for the world and for 10 regions.</w:t>
      </w:r>
    </w:p>
    <w:p w14:paraId="633B5735" w14:textId="0BCBEEC1" w:rsidR="007D1707" w:rsidRDefault="007D1707" w:rsidP="00E63A76">
      <w:pPr>
        <w:spacing w:after="0" w:line="240" w:lineRule="auto"/>
        <w:rPr>
          <w:rFonts w:ascii="Times New Roman" w:hAnsi="Times New Roman" w:cs="Times New Roman"/>
          <w:sz w:val="24"/>
          <w:szCs w:val="24"/>
          <w:lang w:val="en-US"/>
        </w:rPr>
      </w:pPr>
      <w:r w:rsidRPr="007E2924">
        <w:rPr>
          <w:rFonts w:ascii="Times New Roman" w:hAnsi="Times New Roman" w:cs="Times New Roman"/>
          <w:sz w:val="24"/>
          <w:szCs w:val="24"/>
          <w:lang w:val="en-US"/>
        </w:rPr>
        <w:t xml:space="preserve">Fig </w:t>
      </w:r>
      <w:r w:rsidR="00395646" w:rsidRPr="007E2924">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004B4585">
        <w:rPr>
          <w:rFonts w:ascii="Times New Roman" w:hAnsi="Times New Roman" w:cs="Times New Roman"/>
          <w:sz w:val="24"/>
          <w:szCs w:val="24"/>
          <w:lang w:val="en-US"/>
        </w:rPr>
        <w:t>illustrates</w:t>
      </w:r>
      <w:r>
        <w:rPr>
          <w:rFonts w:ascii="Times New Roman" w:hAnsi="Times New Roman" w:cs="Times New Roman"/>
          <w:sz w:val="24"/>
          <w:szCs w:val="24"/>
          <w:lang w:val="en-US"/>
        </w:rPr>
        <w:t xml:space="preserve"> </w:t>
      </w:r>
      <w:r w:rsidR="00395646">
        <w:rPr>
          <w:rFonts w:ascii="Times New Roman" w:hAnsi="Times New Roman" w:cs="Times New Roman"/>
          <w:sz w:val="24"/>
          <w:szCs w:val="24"/>
          <w:lang w:val="en-US"/>
        </w:rPr>
        <w:t>the resulting historical time series for</w:t>
      </w:r>
      <w:r>
        <w:rPr>
          <w:rFonts w:ascii="Times New Roman" w:hAnsi="Times New Roman" w:cs="Times New Roman"/>
          <w:sz w:val="24"/>
          <w:szCs w:val="24"/>
          <w:lang w:val="en-US"/>
        </w:rPr>
        <w:t xml:space="preserve"> POP </w:t>
      </w:r>
      <w:proofErr w:type="spellStart"/>
      <w:r>
        <w:rPr>
          <w:rFonts w:ascii="Times New Roman" w:hAnsi="Times New Roman" w:cs="Times New Roman"/>
          <w:sz w:val="24"/>
          <w:szCs w:val="24"/>
          <w:lang w:val="en-US"/>
        </w:rPr>
        <w:t>Mp</w:t>
      </w:r>
      <w:proofErr w:type="spellEnd"/>
      <w:r w:rsidR="00395646">
        <w:rPr>
          <w:rFonts w:ascii="Times New Roman" w:hAnsi="Times New Roman" w:cs="Times New Roman"/>
          <w:sz w:val="24"/>
          <w:szCs w:val="24"/>
          <w:lang w:val="en-US"/>
        </w:rPr>
        <w:t xml:space="preserve">, </w:t>
      </w:r>
      <w:r w:rsidR="00945A88">
        <w:rPr>
          <w:rFonts w:ascii="Times New Roman" w:hAnsi="Times New Roman" w:cs="Times New Roman"/>
          <w:sz w:val="24"/>
          <w:szCs w:val="24"/>
          <w:lang w:val="en-US"/>
        </w:rPr>
        <w:t>GDP</w:t>
      </w:r>
      <w:r w:rsidR="004F70D1">
        <w:rPr>
          <w:rFonts w:ascii="Times New Roman" w:hAnsi="Times New Roman" w:cs="Times New Roman"/>
          <w:sz w:val="24"/>
          <w:szCs w:val="24"/>
          <w:lang w:val="en-US"/>
        </w:rPr>
        <w:t xml:space="preserve"> G$/y, </w:t>
      </w:r>
      <w:proofErr w:type="spellStart"/>
      <w:r>
        <w:rPr>
          <w:rFonts w:ascii="Times New Roman" w:hAnsi="Times New Roman" w:cs="Times New Roman"/>
          <w:sz w:val="24"/>
          <w:szCs w:val="24"/>
          <w:lang w:val="en-US"/>
        </w:rPr>
        <w:t>GDPpp</w:t>
      </w:r>
      <w:proofErr w:type="spellEnd"/>
      <w:r w:rsidR="004F70D1">
        <w:rPr>
          <w:rFonts w:ascii="Times New Roman" w:hAnsi="Times New Roman" w:cs="Times New Roman"/>
          <w:sz w:val="24"/>
          <w:szCs w:val="24"/>
          <w:lang w:val="en-US"/>
        </w:rPr>
        <w:t xml:space="preserve"> k$/y/p</w:t>
      </w:r>
      <w:r w:rsidR="00395646">
        <w:rPr>
          <w:rFonts w:ascii="Times New Roman" w:hAnsi="Times New Roman" w:cs="Times New Roman"/>
          <w:sz w:val="24"/>
          <w:szCs w:val="24"/>
          <w:lang w:val="en-US"/>
        </w:rPr>
        <w:t xml:space="preserve">, </w:t>
      </w:r>
      <w:r w:rsidR="00B47055">
        <w:rPr>
          <w:rFonts w:ascii="Times New Roman" w:hAnsi="Times New Roman" w:cs="Times New Roman"/>
          <w:sz w:val="24"/>
          <w:szCs w:val="24"/>
          <w:lang w:val="en-US"/>
        </w:rPr>
        <w:t xml:space="preserve">EU Mtoe/y </w:t>
      </w:r>
      <w:r w:rsidR="00395646">
        <w:rPr>
          <w:rFonts w:ascii="Times New Roman" w:hAnsi="Times New Roman" w:cs="Times New Roman"/>
          <w:sz w:val="24"/>
          <w:szCs w:val="24"/>
          <w:lang w:val="en-US"/>
        </w:rPr>
        <w:t xml:space="preserve">and </w:t>
      </w:r>
      <w:proofErr w:type="spellStart"/>
      <w:r w:rsidR="00395646">
        <w:rPr>
          <w:rFonts w:ascii="Times New Roman" w:hAnsi="Times New Roman" w:cs="Times New Roman"/>
          <w:sz w:val="24"/>
          <w:szCs w:val="24"/>
          <w:lang w:val="en-US"/>
        </w:rPr>
        <w:t>EUpp</w:t>
      </w:r>
      <w:proofErr w:type="spellEnd"/>
      <w:r w:rsidR="00395646">
        <w:rPr>
          <w:rFonts w:ascii="Times New Roman" w:hAnsi="Times New Roman" w:cs="Times New Roman"/>
          <w:sz w:val="24"/>
          <w:szCs w:val="24"/>
          <w:lang w:val="en-US"/>
        </w:rPr>
        <w:t xml:space="preserve"> toe/y/p </w:t>
      </w:r>
      <w:r>
        <w:rPr>
          <w:rFonts w:ascii="Times New Roman" w:hAnsi="Times New Roman" w:cs="Times New Roman"/>
          <w:sz w:val="24"/>
          <w:szCs w:val="24"/>
          <w:lang w:val="en-US"/>
        </w:rPr>
        <w:t>for the world (for regional data see supplementary information).</w:t>
      </w:r>
    </w:p>
    <w:p w14:paraId="0C1A2FD9" w14:textId="77777777" w:rsidR="00EE1946" w:rsidRDefault="00EE1946" w:rsidP="00E63A76">
      <w:pPr>
        <w:spacing w:after="0" w:line="240" w:lineRule="auto"/>
        <w:rPr>
          <w:rFonts w:ascii="Times New Roman" w:hAnsi="Times New Roman" w:cs="Times New Roman"/>
          <w:sz w:val="24"/>
          <w:szCs w:val="24"/>
          <w:lang w:val="en-US"/>
        </w:rPr>
      </w:pPr>
    </w:p>
    <w:p w14:paraId="65BC6506" w14:textId="318FAFF6" w:rsidR="00EE1946" w:rsidRPr="006361D6" w:rsidRDefault="007E1EBF" w:rsidP="00E63A76">
      <w:pPr>
        <w:spacing w:after="0" w:line="240" w:lineRule="auto"/>
        <w:rPr>
          <w:rFonts w:ascii="Times New Roman" w:hAnsi="Times New Roman" w:cs="Times New Roman"/>
          <w:b/>
          <w:bCs/>
          <w:sz w:val="24"/>
          <w:szCs w:val="24"/>
          <w:lang w:val="en-US"/>
        </w:rPr>
      </w:pPr>
      <w:r w:rsidRPr="00395646">
        <w:rPr>
          <w:rFonts w:ascii="Times New Roman" w:hAnsi="Times New Roman" w:cs="Times New Roman"/>
          <w:b/>
          <w:bCs/>
          <w:sz w:val="24"/>
          <w:szCs w:val="24"/>
          <w:lang w:val="en-US"/>
        </w:rPr>
        <w:t xml:space="preserve">We </w:t>
      </w:r>
      <w:r w:rsidR="00765C10">
        <w:rPr>
          <w:rFonts w:ascii="Times New Roman" w:hAnsi="Times New Roman" w:cs="Times New Roman"/>
          <w:b/>
          <w:bCs/>
          <w:sz w:val="24"/>
          <w:szCs w:val="24"/>
          <w:lang w:val="en-US"/>
        </w:rPr>
        <w:t>see</w:t>
      </w:r>
      <w:r w:rsidR="00EE1946" w:rsidRPr="00395646">
        <w:rPr>
          <w:rFonts w:ascii="Times New Roman" w:hAnsi="Times New Roman" w:cs="Times New Roman"/>
          <w:b/>
          <w:bCs/>
          <w:sz w:val="24"/>
          <w:szCs w:val="24"/>
          <w:lang w:val="en-US"/>
        </w:rPr>
        <w:t xml:space="preserve"> a</w:t>
      </w:r>
      <w:r w:rsidRPr="00395646">
        <w:rPr>
          <w:rFonts w:ascii="Times New Roman" w:hAnsi="Times New Roman" w:cs="Times New Roman"/>
          <w:b/>
          <w:bCs/>
          <w:sz w:val="24"/>
          <w:szCs w:val="24"/>
          <w:lang w:val="en-US"/>
        </w:rPr>
        <w:t xml:space="preserve"> </w:t>
      </w:r>
      <w:r w:rsidR="00DD08C1">
        <w:rPr>
          <w:rFonts w:ascii="Times New Roman" w:hAnsi="Times New Roman" w:cs="Times New Roman"/>
          <w:b/>
          <w:bCs/>
          <w:sz w:val="24"/>
          <w:szCs w:val="24"/>
          <w:lang w:val="en-US"/>
        </w:rPr>
        <w:t xml:space="preserve">stable and </w:t>
      </w:r>
      <w:r w:rsidR="00EE1946" w:rsidRPr="00395646">
        <w:rPr>
          <w:rFonts w:ascii="Times New Roman" w:hAnsi="Times New Roman" w:cs="Times New Roman"/>
          <w:b/>
          <w:bCs/>
          <w:sz w:val="24"/>
          <w:szCs w:val="24"/>
          <w:lang w:val="en-US"/>
        </w:rPr>
        <w:t xml:space="preserve">understandable </w:t>
      </w:r>
      <w:r w:rsidRPr="00395646">
        <w:rPr>
          <w:rFonts w:ascii="Times New Roman" w:hAnsi="Times New Roman" w:cs="Times New Roman"/>
          <w:b/>
          <w:bCs/>
          <w:sz w:val="24"/>
          <w:szCs w:val="24"/>
          <w:lang w:val="en-US"/>
        </w:rPr>
        <w:t xml:space="preserve">pattern in </w:t>
      </w:r>
      <w:r w:rsidR="00395646">
        <w:rPr>
          <w:rFonts w:ascii="Times New Roman" w:hAnsi="Times New Roman" w:cs="Times New Roman"/>
          <w:b/>
          <w:bCs/>
          <w:sz w:val="24"/>
          <w:szCs w:val="24"/>
          <w:lang w:val="en-US"/>
        </w:rPr>
        <w:t xml:space="preserve">the relationship between </w:t>
      </w:r>
      <w:proofErr w:type="spellStart"/>
      <w:r w:rsidRPr="00395646">
        <w:rPr>
          <w:rFonts w:ascii="Times New Roman" w:hAnsi="Times New Roman" w:cs="Times New Roman"/>
          <w:b/>
          <w:bCs/>
          <w:sz w:val="24"/>
          <w:szCs w:val="24"/>
          <w:lang w:val="en-US"/>
        </w:rPr>
        <w:t>EUpp</w:t>
      </w:r>
      <w:proofErr w:type="spellEnd"/>
      <w:r w:rsidRPr="00395646">
        <w:rPr>
          <w:rFonts w:ascii="Times New Roman" w:hAnsi="Times New Roman" w:cs="Times New Roman"/>
          <w:b/>
          <w:bCs/>
          <w:sz w:val="24"/>
          <w:szCs w:val="24"/>
          <w:lang w:val="en-US"/>
        </w:rPr>
        <w:t xml:space="preserve"> vs </w:t>
      </w:r>
      <w:proofErr w:type="spellStart"/>
      <w:r w:rsidRPr="00395646">
        <w:rPr>
          <w:rFonts w:ascii="Times New Roman" w:hAnsi="Times New Roman" w:cs="Times New Roman"/>
          <w:b/>
          <w:bCs/>
          <w:sz w:val="24"/>
          <w:szCs w:val="24"/>
          <w:lang w:val="en-US"/>
        </w:rPr>
        <w:t>GDPpp</w:t>
      </w:r>
      <w:proofErr w:type="spellEnd"/>
      <w:r w:rsidR="00915311">
        <w:rPr>
          <w:rFonts w:ascii="Times New Roman" w:hAnsi="Times New Roman" w:cs="Times New Roman"/>
          <w:b/>
          <w:bCs/>
          <w:sz w:val="24"/>
          <w:szCs w:val="24"/>
          <w:lang w:val="en-US"/>
        </w:rPr>
        <w:t xml:space="preserve"> -</w:t>
      </w:r>
      <w:r w:rsidRPr="00395646">
        <w:rPr>
          <w:rFonts w:ascii="Times New Roman" w:hAnsi="Times New Roman" w:cs="Times New Roman"/>
          <w:b/>
          <w:bCs/>
          <w:sz w:val="24"/>
          <w:szCs w:val="24"/>
          <w:lang w:val="en-US"/>
        </w:rPr>
        <w:t xml:space="preserve"> when </w:t>
      </w:r>
      <w:r w:rsidR="00395646" w:rsidRPr="00395646">
        <w:rPr>
          <w:rFonts w:ascii="Times New Roman" w:hAnsi="Times New Roman" w:cs="Times New Roman"/>
          <w:b/>
          <w:bCs/>
          <w:sz w:val="24"/>
          <w:szCs w:val="24"/>
          <w:lang w:val="en-US"/>
        </w:rPr>
        <w:t xml:space="preserve">both are </w:t>
      </w:r>
      <w:r w:rsidRPr="00395646">
        <w:rPr>
          <w:rFonts w:ascii="Times New Roman" w:hAnsi="Times New Roman" w:cs="Times New Roman"/>
          <w:b/>
          <w:bCs/>
          <w:sz w:val="24"/>
          <w:szCs w:val="24"/>
          <w:lang w:val="en-US"/>
        </w:rPr>
        <w:t>measured in appropriate units.</w:t>
      </w:r>
    </w:p>
    <w:p w14:paraId="1C21BC9D" w14:textId="46AD1155" w:rsidR="003C26D7" w:rsidRDefault="00A15ECD" w:rsidP="00E63A76">
      <w:pPr>
        <w:spacing w:after="0" w:line="240" w:lineRule="auto"/>
        <w:rPr>
          <w:rFonts w:ascii="Times New Roman" w:hAnsi="Times New Roman" w:cs="Times New Roman"/>
          <w:sz w:val="24"/>
          <w:szCs w:val="24"/>
          <w:lang w:val="en-US"/>
        </w:rPr>
      </w:pPr>
      <w:r w:rsidRPr="007E2924">
        <w:rPr>
          <w:rFonts w:ascii="Times New Roman" w:hAnsi="Times New Roman" w:cs="Times New Roman"/>
          <w:sz w:val="24"/>
          <w:szCs w:val="24"/>
          <w:lang w:val="en-US"/>
        </w:rPr>
        <w:t>Fig C</w:t>
      </w:r>
      <w:r>
        <w:rPr>
          <w:rFonts w:ascii="Times New Roman" w:hAnsi="Times New Roman" w:cs="Times New Roman"/>
          <w:sz w:val="24"/>
          <w:szCs w:val="24"/>
          <w:lang w:val="en-US"/>
        </w:rPr>
        <w:t xml:space="preserve"> shows the result when we present the historical data fo</w:t>
      </w:r>
      <w:r w:rsidR="00794BC4">
        <w:rPr>
          <w:rFonts w:ascii="Times New Roman" w:hAnsi="Times New Roman" w:cs="Times New Roman"/>
          <w:sz w:val="24"/>
          <w:szCs w:val="24"/>
          <w:lang w:val="en-US"/>
        </w:rPr>
        <w:t>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EUpp</w:t>
      </w:r>
      <w:proofErr w:type="spellEnd"/>
      <w:r>
        <w:rPr>
          <w:rFonts w:ascii="Times New Roman" w:hAnsi="Times New Roman" w:cs="Times New Roman"/>
          <w:sz w:val="24"/>
          <w:szCs w:val="24"/>
          <w:lang w:val="en-US"/>
        </w:rPr>
        <w:t xml:space="preserve"> as a function of </w:t>
      </w:r>
      <w:proofErr w:type="spellStart"/>
      <w:r>
        <w:rPr>
          <w:rFonts w:ascii="Times New Roman" w:hAnsi="Times New Roman" w:cs="Times New Roman"/>
          <w:sz w:val="24"/>
          <w:szCs w:val="24"/>
          <w:lang w:val="en-US"/>
        </w:rPr>
        <w:t>GDPpp</w:t>
      </w:r>
      <w:proofErr w:type="spellEnd"/>
      <w:r w:rsidR="00794BC4">
        <w:rPr>
          <w:rFonts w:ascii="Times New Roman" w:hAnsi="Times New Roman" w:cs="Times New Roman"/>
          <w:sz w:val="24"/>
          <w:szCs w:val="24"/>
          <w:lang w:val="en-US"/>
        </w:rPr>
        <w:t xml:space="preserve">. </w:t>
      </w:r>
    </w:p>
    <w:p w14:paraId="4C61BA7B" w14:textId="1C0A9A7A" w:rsidR="00EE1946" w:rsidRDefault="00395646"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raw data </w:t>
      </w:r>
      <w:r w:rsidR="004A71F6">
        <w:rPr>
          <w:rFonts w:ascii="Times New Roman" w:hAnsi="Times New Roman" w:cs="Times New Roman"/>
          <w:sz w:val="24"/>
          <w:szCs w:val="24"/>
          <w:lang w:val="en-US"/>
        </w:rPr>
        <w:t xml:space="preserve">in </w:t>
      </w:r>
      <w:r w:rsidR="00F35BBB">
        <w:rPr>
          <w:rFonts w:ascii="Times New Roman" w:hAnsi="Times New Roman" w:cs="Times New Roman"/>
          <w:sz w:val="24"/>
          <w:szCs w:val="24"/>
          <w:lang w:val="en-US"/>
        </w:rPr>
        <w:t xml:space="preserve">the figure </w:t>
      </w:r>
      <w:r>
        <w:rPr>
          <w:rFonts w:ascii="Times New Roman" w:hAnsi="Times New Roman" w:cs="Times New Roman"/>
          <w:sz w:val="24"/>
          <w:szCs w:val="24"/>
          <w:lang w:val="en-US"/>
        </w:rPr>
        <w:t xml:space="preserve">makes </w:t>
      </w:r>
      <w:r w:rsidR="004A71F6">
        <w:rPr>
          <w:rFonts w:ascii="Times New Roman" w:hAnsi="Times New Roman" w:cs="Times New Roman"/>
          <w:sz w:val="24"/>
          <w:szCs w:val="24"/>
          <w:lang w:val="en-US"/>
        </w:rPr>
        <w:t>good</w:t>
      </w:r>
      <w:r>
        <w:rPr>
          <w:rFonts w:ascii="Times New Roman" w:hAnsi="Times New Roman" w:cs="Times New Roman"/>
          <w:sz w:val="24"/>
          <w:szCs w:val="24"/>
          <w:lang w:val="en-US"/>
        </w:rPr>
        <w:t xml:space="preserve"> </w:t>
      </w:r>
      <w:r w:rsidR="004A71F6">
        <w:rPr>
          <w:rFonts w:ascii="Times New Roman" w:hAnsi="Times New Roman" w:cs="Times New Roman"/>
          <w:sz w:val="24"/>
          <w:szCs w:val="24"/>
          <w:lang w:val="en-US"/>
        </w:rPr>
        <w:t xml:space="preserve">causal </w:t>
      </w:r>
      <w:r>
        <w:rPr>
          <w:rFonts w:ascii="Times New Roman" w:hAnsi="Times New Roman" w:cs="Times New Roman"/>
          <w:sz w:val="24"/>
          <w:szCs w:val="24"/>
          <w:lang w:val="en-US"/>
        </w:rPr>
        <w:t xml:space="preserve">sense if interpreted as the result of the following functional </w:t>
      </w:r>
      <w:proofErr w:type="gramStart"/>
      <w:r>
        <w:rPr>
          <w:rFonts w:ascii="Times New Roman" w:hAnsi="Times New Roman" w:cs="Times New Roman"/>
          <w:sz w:val="24"/>
          <w:szCs w:val="24"/>
          <w:lang w:val="en-US"/>
        </w:rPr>
        <w:t>form</w:t>
      </w:r>
      <w:proofErr w:type="gramEnd"/>
    </w:p>
    <w:p w14:paraId="5B1FE57C" w14:textId="77777777" w:rsidR="0043373F" w:rsidRDefault="0043373F" w:rsidP="00E63A76">
      <w:pPr>
        <w:spacing w:after="0" w:line="240" w:lineRule="auto"/>
        <w:rPr>
          <w:rFonts w:ascii="Times New Roman" w:hAnsi="Times New Roman" w:cs="Times New Roman"/>
          <w:sz w:val="24"/>
          <w:szCs w:val="24"/>
          <w:lang w:val="en-US"/>
        </w:rPr>
      </w:pPr>
    </w:p>
    <w:p w14:paraId="75B8BF11" w14:textId="3E0624A4" w:rsidR="00EE1946" w:rsidRPr="00E90AA0" w:rsidRDefault="00961FCB" w:rsidP="00915311">
      <w:pPr>
        <w:spacing w:after="0" w:line="240" w:lineRule="auto"/>
        <w:jc w:val="center"/>
        <w:rPr>
          <w:rFonts w:ascii="Arial" w:hAnsi="Arial" w:cs="Arial"/>
          <w:sz w:val="20"/>
          <w:szCs w:val="20"/>
          <w:lang w:val="en-US"/>
        </w:rPr>
      </w:pPr>
      <w:r w:rsidRPr="00E90AA0">
        <w:rPr>
          <w:rFonts w:ascii="Arial" w:hAnsi="Arial" w:cs="Arial"/>
          <w:sz w:val="20"/>
          <w:szCs w:val="20"/>
          <w:lang w:val="en-US"/>
        </w:rPr>
        <w:t>y</w:t>
      </w:r>
      <w:r w:rsidR="00EE1946" w:rsidRPr="00E90AA0">
        <w:rPr>
          <w:rFonts w:ascii="Arial" w:hAnsi="Arial" w:cs="Arial"/>
          <w:sz w:val="20"/>
          <w:szCs w:val="20"/>
          <w:lang w:val="en-US"/>
        </w:rPr>
        <w:t xml:space="preserve"> =</w:t>
      </w:r>
      <w:r w:rsidRPr="00E90AA0">
        <w:rPr>
          <w:rFonts w:ascii="Arial" w:hAnsi="Arial" w:cs="Arial"/>
          <w:sz w:val="20"/>
          <w:szCs w:val="20"/>
          <w:lang w:val="en-US"/>
        </w:rPr>
        <w:t xml:space="preserve"> </w:t>
      </w:r>
      <w:r w:rsidR="002B6C98" w:rsidRPr="00E90AA0">
        <w:rPr>
          <w:rFonts w:ascii="Arial" w:hAnsi="Arial" w:cs="Arial"/>
          <w:sz w:val="20"/>
          <w:szCs w:val="20"/>
          <w:lang w:val="en-US"/>
        </w:rPr>
        <w:t xml:space="preserve">a * </w:t>
      </w:r>
      <w:proofErr w:type="gramStart"/>
      <w:r w:rsidR="002B6C98" w:rsidRPr="00E90AA0">
        <w:rPr>
          <w:rFonts w:ascii="Arial" w:hAnsi="Arial" w:cs="Arial"/>
          <w:sz w:val="20"/>
          <w:szCs w:val="20"/>
          <w:lang w:val="en-US"/>
        </w:rPr>
        <w:t>( 1</w:t>
      </w:r>
      <w:proofErr w:type="gramEnd"/>
      <w:r w:rsidR="002B6C98" w:rsidRPr="00E90AA0">
        <w:rPr>
          <w:rFonts w:ascii="Arial" w:hAnsi="Arial" w:cs="Arial"/>
          <w:sz w:val="20"/>
          <w:szCs w:val="20"/>
          <w:lang w:val="en-US"/>
        </w:rPr>
        <w:t xml:space="preserve"> - EXP( - x  /</w:t>
      </w:r>
      <w:r w:rsidR="00E90AA0">
        <w:rPr>
          <w:rFonts w:ascii="Arial" w:hAnsi="Arial" w:cs="Arial"/>
          <w:sz w:val="20"/>
          <w:szCs w:val="20"/>
          <w:lang w:val="en-US"/>
        </w:rPr>
        <w:t xml:space="preserve"> </w:t>
      </w:r>
      <w:r w:rsidR="002B6C98" w:rsidRPr="00E90AA0">
        <w:rPr>
          <w:rFonts w:ascii="Arial" w:hAnsi="Arial" w:cs="Arial"/>
          <w:sz w:val="20"/>
          <w:szCs w:val="20"/>
          <w:lang w:val="en-US"/>
        </w:rPr>
        <w:t xml:space="preserve">c ) ) </w:t>
      </w:r>
      <w:r w:rsidR="006006C3" w:rsidRPr="00E90AA0">
        <w:rPr>
          <w:rFonts w:ascii="Arial" w:hAnsi="Arial" w:cs="Arial"/>
          <w:sz w:val="20"/>
          <w:szCs w:val="20"/>
          <w:lang w:val="en-US"/>
        </w:rPr>
        <w:t>* ( EXP</w:t>
      </w:r>
      <w:r w:rsidR="0085698D" w:rsidRPr="00E90AA0">
        <w:rPr>
          <w:rFonts w:ascii="Arial" w:hAnsi="Arial" w:cs="Arial"/>
          <w:sz w:val="20"/>
          <w:szCs w:val="20"/>
          <w:lang w:val="en-US"/>
        </w:rPr>
        <w:t>( - ( year – 1980 ) / d )</w:t>
      </w:r>
      <w:r w:rsidR="00915311">
        <w:rPr>
          <w:rFonts w:ascii="Arial" w:hAnsi="Arial" w:cs="Arial"/>
          <w:sz w:val="20"/>
          <w:szCs w:val="20"/>
          <w:lang w:val="en-US"/>
        </w:rPr>
        <w:t xml:space="preserve"> </w:t>
      </w:r>
      <w:r w:rsidR="009C3D7C" w:rsidRPr="00E90AA0">
        <w:rPr>
          <w:rFonts w:ascii="Arial" w:hAnsi="Arial" w:cs="Arial"/>
          <w:sz w:val="20"/>
          <w:szCs w:val="20"/>
          <w:lang w:val="en-US"/>
        </w:rPr>
        <w:t>)</w:t>
      </w:r>
      <w:r w:rsidR="00500002" w:rsidRPr="00E90AA0">
        <w:rPr>
          <w:rFonts w:ascii="Arial" w:hAnsi="Arial" w:cs="Arial"/>
          <w:sz w:val="20"/>
          <w:szCs w:val="20"/>
          <w:lang w:val="en-US"/>
        </w:rPr>
        <w:tab/>
      </w:r>
      <w:r w:rsidR="00500002" w:rsidRPr="00E90AA0">
        <w:rPr>
          <w:rFonts w:ascii="Arial" w:hAnsi="Arial" w:cs="Arial"/>
          <w:sz w:val="20"/>
          <w:szCs w:val="20"/>
          <w:lang w:val="en-US"/>
        </w:rPr>
        <w:tab/>
      </w:r>
      <w:r w:rsidR="00500002" w:rsidRPr="00E90AA0">
        <w:rPr>
          <w:rFonts w:ascii="Arial" w:hAnsi="Arial" w:cs="Arial"/>
          <w:sz w:val="20"/>
          <w:szCs w:val="20"/>
          <w:lang w:val="en-US"/>
        </w:rPr>
        <w:tab/>
        <w:t>Formula 1</w:t>
      </w:r>
    </w:p>
    <w:p w14:paraId="1B789249" w14:textId="77777777" w:rsidR="00CC41CA" w:rsidRDefault="00CC41CA" w:rsidP="00E63A76">
      <w:pPr>
        <w:spacing w:after="0" w:line="240" w:lineRule="auto"/>
        <w:rPr>
          <w:rFonts w:ascii="Times New Roman" w:hAnsi="Times New Roman" w:cs="Times New Roman"/>
          <w:sz w:val="24"/>
          <w:szCs w:val="24"/>
          <w:lang w:val="en-US"/>
        </w:rPr>
      </w:pPr>
    </w:p>
    <w:p w14:paraId="480C57E3" w14:textId="24FD10C1" w:rsidR="00500002" w:rsidRDefault="00EE1946"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sidRPr="00E90AA0">
        <w:rPr>
          <w:rFonts w:ascii="Arial" w:hAnsi="Arial" w:cs="Arial"/>
          <w:sz w:val="20"/>
          <w:szCs w:val="20"/>
          <w:lang w:val="en-US"/>
        </w:rPr>
        <w:t>y</w:t>
      </w:r>
      <w:r>
        <w:rPr>
          <w:rFonts w:ascii="Times New Roman" w:hAnsi="Times New Roman" w:cs="Times New Roman"/>
          <w:sz w:val="24"/>
          <w:szCs w:val="24"/>
          <w:lang w:val="en-US"/>
        </w:rPr>
        <w:t>=</w:t>
      </w:r>
      <w:r w:rsidR="0085698D">
        <w:rPr>
          <w:rFonts w:ascii="Times New Roman" w:hAnsi="Times New Roman" w:cs="Times New Roman"/>
          <w:sz w:val="24"/>
          <w:szCs w:val="24"/>
          <w:lang w:val="en-US"/>
        </w:rPr>
        <w:t xml:space="preserve"> </w:t>
      </w:r>
      <w:proofErr w:type="spellStart"/>
      <w:r w:rsidR="0085698D">
        <w:rPr>
          <w:rFonts w:ascii="Times New Roman" w:hAnsi="Times New Roman" w:cs="Times New Roman"/>
          <w:sz w:val="24"/>
          <w:szCs w:val="24"/>
          <w:lang w:val="en-US"/>
        </w:rPr>
        <w:t>EUpp</w:t>
      </w:r>
      <w:proofErr w:type="spellEnd"/>
      <w:r w:rsidR="00EC7D02">
        <w:rPr>
          <w:rFonts w:ascii="Times New Roman" w:hAnsi="Times New Roman" w:cs="Times New Roman"/>
          <w:sz w:val="24"/>
          <w:szCs w:val="24"/>
          <w:lang w:val="en-US"/>
        </w:rPr>
        <w:t xml:space="preserve"> toe/y/p, </w:t>
      </w:r>
      <w:r w:rsidR="00EC7D02" w:rsidRPr="00E90AA0">
        <w:rPr>
          <w:rFonts w:ascii="Arial" w:hAnsi="Arial" w:cs="Arial"/>
          <w:sz w:val="20"/>
          <w:szCs w:val="20"/>
          <w:lang w:val="en-US"/>
        </w:rPr>
        <w:t>x</w:t>
      </w:r>
      <w:r w:rsidR="00EC7D02">
        <w:rPr>
          <w:rFonts w:ascii="Times New Roman" w:hAnsi="Times New Roman" w:cs="Times New Roman"/>
          <w:sz w:val="24"/>
          <w:szCs w:val="24"/>
          <w:lang w:val="en-US"/>
        </w:rPr>
        <w:t xml:space="preserve"> = </w:t>
      </w:r>
      <w:proofErr w:type="spellStart"/>
      <w:r w:rsidR="00EC7D02">
        <w:rPr>
          <w:rFonts w:ascii="Times New Roman" w:hAnsi="Times New Roman" w:cs="Times New Roman"/>
          <w:sz w:val="24"/>
          <w:szCs w:val="24"/>
          <w:lang w:val="en-US"/>
        </w:rPr>
        <w:t>GDPpp</w:t>
      </w:r>
      <w:proofErr w:type="spellEnd"/>
      <w:r w:rsidR="00EC7D02">
        <w:rPr>
          <w:rFonts w:ascii="Times New Roman" w:hAnsi="Times New Roman" w:cs="Times New Roman"/>
          <w:sz w:val="24"/>
          <w:szCs w:val="24"/>
          <w:lang w:val="en-US"/>
        </w:rPr>
        <w:t xml:space="preserve"> k$/y/p</w:t>
      </w:r>
      <w:r w:rsidR="00B6741A">
        <w:rPr>
          <w:rFonts w:ascii="Times New Roman" w:hAnsi="Times New Roman" w:cs="Times New Roman"/>
          <w:sz w:val="24"/>
          <w:szCs w:val="24"/>
          <w:lang w:val="en-US"/>
        </w:rPr>
        <w:t xml:space="preserve"> and</w:t>
      </w:r>
      <w:r w:rsidR="005D61D2">
        <w:rPr>
          <w:rFonts w:ascii="Times New Roman" w:hAnsi="Times New Roman" w:cs="Times New Roman"/>
          <w:sz w:val="24"/>
          <w:szCs w:val="24"/>
          <w:lang w:val="en-US"/>
        </w:rPr>
        <w:t xml:space="preserve"> </w:t>
      </w:r>
      <w:r w:rsidR="005D61D2" w:rsidRPr="00E90AA0">
        <w:rPr>
          <w:rFonts w:ascii="Arial" w:hAnsi="Arial" w:cs="Arial"/>
          <w:sz w:val="20"/>
          <w:szCs w:val="20"/>
          <w:lang w:val="en-US"/>
        </w:rPr>
        <w:t>a</w:t>
      </w:r>
      <w:r w:rsidR="005D61D2">
        <w:rPr>
          <w:rFonts w:ascii="Times New Roman" w:hAnsi="Times New Roman" w:cs="Times New Roman"/>
          <w:sz w:val="24"/>
          <w:szCs w:val="24"/>
          <w:lang w:val="en-US"/>
        </w:rPr>
        <w:t xml:space="preserve">, </w:t>
      </w:r>
      <w:r w:rsidR="005D61D2" w:rsidRPr="00E90AA0">
        <w:rPr>
          <w:rFonts w:ascii="Arial" w:hAnsi="Arial" w:cs="Arial"/>
          <w:sz w:val="20"/>
          <w:szCs w:val="20"/>
          <w:lang w:val="en-US"/>
        </w:rPr>
        <w:t>c</w:t>
      </w:r>
      <w:r w:rsidR="005D61D2">
        <w:rPr>
          <w:rFonts w:ascii="Times New Roman" w:hAnsi="Times New Roman" w:cs="Times New Roman"/>
          <w:sz w:val="24"/>
          <w:szCs w:val="24"/>
          <w:lang w:val="en-US"/>
        </w:rPr>
        <w:t xml:space="preserve"> and </w:t>
      </w:r>
      <w:r w:rsidR="005D61D2" w:rsidRPr="00E90AA0">
        <w:rPr>
          <w:rFonts w:ascii="Arial" w:hAnsi="Arial" w:cs="Arial"/>
          <w:sz w:val="20"/>
          <w:szCs w:val="20"/>
          <w:lang w:val="en-US"/>
        </w:rPr>
        <w:t>d</w:t>
      </w:r>
      <w:r w:rsidR="005D61D2">
        <w:rPr>
          <w:rFonts w:ascii="Times New Roman" w:hAnsi="Times New Roman" w:cs="Times New Roman"/>
          <w:sz w:val="24"/>
          <w:szCs w:val="24"/>
          <w:lang w:val="en-US"/>
        </w:rPr>
        <w:t xml:space="preserve"> are </w:t>
      </w:r>
      <w:r w:rsidR="00446D46">
        <w:rPr>
          <w:rFonts w:ascii="Times New Roman" w:hAnsi="Times New Roman" w:cs="Times New Roman"/>
          <w:sz w:val="24"/>
          <w:szCs w:val="24"/>
          <w:lang w:val="en-US"/>
        </w:rPr>
        <w:t xml:space="preserve">constant parameters </w:t>
      </w:r>
      <w:r w:rsidR="00EE1F29">
        <w:rPr>
          <w:rFonts w:ascii="Times New Roman" w:hAnsi="Times New Roman" w:cs="Times New Roman"/>
          <w:sz w:val="24"/>
          <w:szCs w:val="24"/>
          <w:lang w:val="en-US"/>
        </w:rPr>
        <w:t xml:space="preserve">estimated to give the best fit of </w:t>
      </w:r>
      <w:proofErr w:type="spellStart"/>
      <w:r w:rsidR="00EE1F29">
        <w:rPr>
          <w:rFonts w:ascii="Times New Roman" w:hAnsi="Times New Roman" w:cs="Times New Roman"/>
          <w:sz w:val="24"/>
          <w:szCs w:val="24"/>
          <w:lang w:val="en-US"/>
        </w:rPr>
        <w:t>EUpp</w:t>
      </w:r>
      <w:proofErr w:type="spellEnd"/>
      <w:r w:rsidR="00EE1F29">
        <w:rPr>
          <w:rFonts w:ascii="Times New Roman" w:hAnsi="Times New Roman" w:cs="Times New Roman"/>
          <w:sz w:val="24"/>
          <w:szCs w:val="24"/>
          <w:lang w:val="en-US"/>
        </w:rPr>
        <w:t xml:space="preserve"> and </w:t>
      </w:r>
      <w:proofErr w:type="spellStart"/>
      <w:r w:rsidR="00EE1F29">
        <w:rPr>
          <w:rFonts w:ascii="Times New Roman" w:hAnsi="Times New Roman" w:cs="Times New Roman"/>
          <w:sz w:val="24"/>
          <w:szCs w:val="24"/>
          <w:lang w:val="en-US"/>
        </w:rPr>
        <w:t>GDPpp</w:t>
      </w:r>
      <w:proofErr w:type="spellEnd"/>
      <w:r w:rsidR="00EE1F29">
        <w:rPr>
          <w:rFonts w:ascii="Times New Roman" w:hAnsi="Times New Roman" w:cs="Times New Roman"/>
          <w:sz w:val="24"/>
          <w:szCs w:val="24"/>
          <w:lang w:val="en-US"/>
        </w:rPr>
        <w:t xml:space="preserve"> to historical </w:t>
      </w:r>
      <w:r w:rsidR="00841FE1">
        <w:rPr>
          <w:rFonts w:ascii="Times New Roman" w:hAnsi="Times New Roman" w:cs="Times New Roman"/>
          <w:sz w:val="24"/>
          <w:szCs w:val="24"/>
          <w:lang w:val="en-US"/>
        </w:rPr>
        <w:t xml:space="preserve">values. (It turns out that </w:t>
      </w:r>
      <w:r w:rsidR="005D61D2" w:rsidRPr="00E90AA0">
        <w:rPr>
          <w:rFonts w:ascii="Arial" w:hAnsi="Arial" w:cs="Arial"/>
          <w:sz w:val="20"/>
          <w:szCs w:val="20"/>
          <w:lang w:val="en-US"/>
        </w:rPr>
        <w:t>a</w:t>
      </w:r>
      <w:r w:rsidR="005D61D2">
        <w:rPr>
          <w:rFonts w:ascii="Times New Roman" w:hAnsi="Times New Roman" w:cs="Times New Roman"/>
          <w:sz w:val="24"/>
          <w:szCs w:val="24"/>
          <w:lang w:val="en-US"/>
        </w:rPr>
        <w:t xml:space="preserve">=25, </w:t>
      </w:r>
      <w:r w:rsidR="005D61D2" w:rsidRPr="00E90AA0">
        <w:rPr>
          <w:rFonts w:ascii="Arial" w:hAnsi="Arial" w:cs="Arial"/>
          <w:sz w:val="20"/>
          <w:szCs w:val="20"/>
          <w:lang w:val="en-US"/>
        </w:rPr>
        <w:t>c</w:t>
      </w:r>
      <w:r w:rsidR="005D61D2">
        <w:rPr>
          <w:rFonts w:ascii="Times New Roman" w:hAnsi="Times New Roman" w:cs="Times New Roman"/>
          <w:sz w:val="24"/>
          <w:szCs w:val="24"/>
          <w:lang w:val="en-US"/>
        </w:rPr>
        <w:t xml:space="preserve">=100, </w:t>
      </w:r>
      <w:r w:rsidR="005D61D2" w:rsidRPr="00E90AA0">
        <w:rPr>
          <w:rFonts w:ascii="Arial" w:hAnsi="Arial" w:cs="Arial"/>
          <w:sz w:val="20"/>
          <w:szCs w:val="20"/>
          <w:lang w:val="en-US"/>
        </w:rPr>
        <w:t>d</w:t>
      </w:r>
      <w:r w:rsidR="005D61D2">
        <w:rPr>
          <w:rFonts w:ascii="Times New Roman" w:hAnsi="Times New Roman" w:cs="Times New Roman"/>
          <w:sz w:val="24"/>
          <w:szCs w:val="24"/>
          <w:lang w:val="en-US"/>
        </w:rPr>
        <w:t>=</w:t>
      </w:r>
      <w:r w:rsidR="009C3D7C">
        <w:rPr>
          <w:rFonts w:ascii="Times New Roman" w:hAnsi="Times New Roman" w:cs="Times New Roman"/>
          <w:sz w:val="24"/>
          <w:szCs w:val="24"/>
          <w:lang w:val="en-US"/>
        </w:rPr>
        <w:t>60</w:t>
      </w:r>
      <w:r w:rsidR="00841FE1">
        <w:rPr>
          <w:rFonts w:ascii="Times New Roman" w:hAnsi="Times New Roman" w:cs="Times New Roman"/>
          <w:sz w:val="24"/>
          <w:szCs w:val="24"/>
          <w:lang w:val="en-US"/>
        </w:rPr>
        <w:t xml:space="preserve"> gives </w:t>
      </w:r>
      <w:r w:rsidR="00F32A92">
        <w:rPr>
          <w:rFonts w:ascii="Times New Roman" w:hAnsi="Times New Roman" w:cs="Times New Roman"/>
          <w:sz w:val="24"/>
          <w:szCs w:val="24"/>
          <w:lang w:val="en-US"/>
        </w:rPr>
        <w:t xml:space="preserve">a good fit to world data, and with small changes in </w:t>
      </w:r>
      <w:r w:rsidR="00891487">
        <w:rPr>
          <w:rFonts w:ascii="Times New Roman" w:hAnsi="Times New Roman" w:cs="Times New Roman"/>
          <w:sz w:val="24"/>
          <w:szCs w:val="24"/>
          <w:lang w:val="en-US"/>
        </w:rPr>
        <w:t>reasonable fit to the regional data)</w:t>
      </w:r>
      <w:r w:rsidR="00500002">
        <w:rPr>
          <w:rFonts w:ascii="Times New Roman" w:hAnsi="Times New Roman" w:cs="Times New Roman"/>
          <w:sz w:val="24"/>
          <w:szCs w:val="24"/>
          <w:lang w:val="en-US"/>
        </w:rPr>
        <w:t>.</w:t>
      </w:r>
    </w:p>
    <w:p w14:paraId="77091296" w14:textId="77777777" w:rsidR="00297FEC" w:rsidRDefault="00297FEC" w:rsidP="00E63A76">
      <w:pPr>
        <w:spacing w:after="0" w:line="240" w:lineRule="auto"/>
        <w:rPr>
          <w:rFonts w:ascii="Times New Roman" w:hAnsi="Times New Roman" w:cs="Times New Roman"/>
          <w:sz w:val="24"/>
          <w:szCs w:val="24"/>
          <w:lang w:val="en-US"/>
        </w:rPr>
      </w:pPr>
    </w:p>
    <w:p w14:paraId="3F5919C0" w14:textId="7FCEEA5C" w:rsidR="00794BC4" w:rsidRDefault="002B6C98" w:rsidP="00794BC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first part </w:t>
      </w:r>
      <w:r w:rsidRPr="00E90AA0">
        <w:rPr>
          <w:rFonts w:ascii="Arial" w:hAnsi="Arial" w:cs="Arial"/>
          <w:sz w:val="20"/>
          <w:szCs w:val="20"/>
          <w:lang w:val="en-US"/>
        </w:rPr>
        <w:t xml:space="preserve">a * </w:t>
      </w:r>
      <w:proofErr w:type="gramStart"/>
      <w:r w:rsidRPr="00E90AA0">
        <w:rPr>
          <w:rFonts w:ascii="Arial" w:hAnsi="Arial" w:cs="Arial"/>
          <w:sz w:val="20"/>
          <w:szCs w:val="20"/>
          <w:lang w:val="en-US"/>
        </w:rPr>
        <w:t>( 1</w:t>
      </w:r>
      <w:proofErr w:type="gramEnd"/>
      <w:r w:rsidRPr="00E90AA0">
        <w:rPr>
          <w:rFonts w:ascii="Arial" w:hAnsi="Arial" w:cs="Arial"/>
          <w:sz w:val="20"/>
          <w:szCs w:val="20"/>
          <w:lang w:val="en-US"/>
        </w:rPr>
        <w:t xml:space="preserve"> - EXP( - x  /c ) )</w:t>
      </w:r>
      <w:r>
        <w:rPr>
          <w:rFonts w:ascii="Times New Roman" w:hAnsi="Times New Roman" w:cs="Times New Roman"/>
          <w:sz w:val="24"/>
          <w:szCs w:val="24"/>
          <w:lang w:val="en-US"/>
        </w:rPr>
        <w:t xml:space="preserve"> </w:t>
      </w:r>
      <w:r w:rsidR="00500002">
        <w:rPr>
          <w:rFonts w:ascii="Times New Roman" w:hAnsi="Times New Roman" w:cs="Times New Roman"/>
          <w:sz w:val="24"/>
          <w:szCs w:val="24"/>
          <w:lang w:val="en-US"/>
        </w:rPr>
        <w:t>of</w:t>
      </w:r>
      <w:r w:rsidR="004C1F5E">
        <w:rPr>
          <w:rFonts w:ascii="Times New Roman" w:hAnsi="Times New Roman" w:cs="Times New Roman"/>
          <w:sz w:val="24"/>
          <w:szCs w:val="24"/>
          <w:lang w:val="en-US"/>
        </w:rPr>
        <w:t xml:space="preserve"> formula 1</w:t>
      </w:r>
      <w:r w:rsidR="00297FEC">
        <w:rPr>
          <w:rFonts w:ascii="Times New Roman" w:hAnsi="Times New Roman" w:cs="Times New Roman"/>
          <w:sz w:val="24"/>
          <w:szCs w:val="24"/>
          <w:lang w:val="en-US"/>
        </w:rPr>
        <w:t xml:space="preserve"> </w:t>
      </w:r>
      <w:r w:rsidR="00794BC4">
        <w:rPr>
          <w:rFonts w:ascii="Times New Roman" w:hAnsi="Times New Roman" w:cs="Times New Roman"/>
          <w:sz w:val="24"/>
          <w:szCs w:val="24"/>
          <w:lang w:val="en-US"/>
        </w:rPr>
        <w:t xml:space="preserve">represents the fact that more energy is </w:t>
      </w:r>
      <w:r w:rsidR="004C1F5E">
        <w:rPr>
          <w:rFonts w:ascii="Times New Roman" w:hAnsi="Times New Roman" w:cs="Times New Roman"/>
          <w:sz w:val="24"/>
          <w:szCs w:val="24"/>
          <w:lang w:val="en-US"/>
        </w:rPr>
        <w:t>used</w:t>
      </w:r>
      <w:r w:rsidR="00794BC4">
        <w:rPr>
          <w:rFonts w:ascii="Times New Roman" w:hAnsi="Times New Roman" w:cs="Times New Roman"/>
          <w:sz w:val="24"/>
          <w:szCs w:val="24"/>
          <w:lang w:val="en-US"/>
        </w:rPr>
        <w:t xml:space="preserve"> </w:t>
      </w:r>
      <w:r w:rsidR="004C1F5E">
        <w:rPr>
          <w:rFonts w:ascii="Times New Roman" w:hAnsi="Times New Roman" w:cs="Times New Roman"/>
          <w:sz w:val="24"/>
          <w:szCs w:val="24"/>
          <w:lang w:val="en-US"/>
        </w:rPr>
        <w:t>at higher income levels</w:t>
      </w:r>
      <w:r w:rsidR="0036401E">
        <w:rPr>
          <w:rFonts w:ascii="Times New Roman" w:hAnsi="Times New Roman" w:cs="Times New Roman"/>
          <w:sz w:val="24"/>
          <w:szCs w:val="24"/>
          <w:lang w:val="en-US"/>
        </w:rPr>
        <w:t xml:space="preserve"> </w:t>
      </w:r>
      <w:r w:rsidR="00F4233F">
        <w:rPr>
          <w:rFonts w:ascii="Times New Roman" w:hAnsi="Times New Roman" w:cs="Times New Roman"/>
          <w:sz w:val="24"/>
          <w:szCs w:val="24"/>
          <w:lang w:val="en-US"/>
        </w:rPr>
        <w:t>–</w:t>
      </w:r>
      <w:r w:rsidR="004C1F5E">
        <w:rPr>
          <w:rFonts w:ascii="Times New Roman" w:hAnsi="Times New Roman" w:cs="Times New Roman"/>
          <w:sz w:val="24"/>
          <w:szCs w:val="24"/>
          <w:lang w:val="en-US"/>
        </w:rPr>
        <w:t xml:space="preserve"> </w:t>
      </w:r>
      <w:r w:rsidR="00794BC4">
        <w:rPr>
          <w:rFonts w:ascii="Times New Roman" w:hAnsi="Times New Roman" w:cs="Times New Roman"/>
          <w:sz w:val="24"/>
          <w:szCs w:val="24"/>
          <w:lang w:val="en-US"/>
        </w:rPr>
        <w:t>which in turn requires higher GDP per person</w:t>
      </w:r>
      <w:r w:rsidR="0036401E">
        <w:rPr>
          <w:rFonts w:ascii="Times New Roman" w:hAnsi="Times New Roman" w:cs="Times New Roman"/>
          <w:sz w:val="24"/>
          <w:szCs w:val="24"/>
          <w:lang w:val="en-US"/>
        </w:rPr>
        <w:t xml:space="preserve">. </w:t>
      </w:r>
      <w:r w:rsidR="00523AFB">
        <w:rPr>
          <w:rFonts w:ascii="Times New Roman" w:hAnsi="Times New Roman" w:cs="Times New Roman"/>
          <w:sz w:val="24"/>
          <w:szCs w:val="24"/>
          <w:lang w:val="en-US"/>
        </w:rPr>
        <w:t>But energy use grows at declining rates</w:t>
      </w:r>
      <w:r w:rsidR="00794BC4">
        <w:rPr>
          <w:rFonts w:ascii="Times New Roman" w:hAnsi="Times New Roman" w:cs="Times New Roman"/>
          <w:sz w:val="24"/>
          <w:szCs w:val="24"/>
          <w:lang w:val="en-US"/>
        </w:rPr>
        <w:t xml:space="preserve"> when the nation gets richer. One reason for this decli</w:t>
      </w:r>
      <w:r>
        <w:rPr>
          <w:rFonts w:ascii="Times New Roman" w:hAnsi="Times New Roman" w:cs="Times New Roman"/>
          <w:sz w:val="24"/>
          <w:szCs w:val="24"/>
          <w:lang w:val="en-US"/>
        </w:rPr>
        <w:t>n</w:t>
      </w:r>
      <w:r w:rsidR="00794BC4">
        <w:rPr>
          <w:rFonts w:ascii="Times New Roman" w:hAnsi="Times New Roman" w:cs="Times New Roman"/>
          <w:sz w:val="24"/>
          <w:szCs w:val="24"/>
          <w:lang w:val="en-US"/>
        </w:rPr>
        <w:t xml:space="preserve">e is </w:t>
      </w:r>
      <w:r>
        <w:rPr>
          <w:rFonts w:ascii="Times New Roman" w:hAnsi="Times New Roman" w:cs="Times New Roman"/>
          <w:sz w:val="24"/>
          <w:szCs w:val="24"/>
          <w:lang w:val="en-US"/>
        </w:rPr>
        <w:t xml:space="preserve">the unavoidable </w:t>
      </w:r>
      <w:r w:rsidR="00794BC4">
        <w:rPr>
          <w:rFonts w:ascii="Times New Roman" w:hAnsi="Times New Roman" w:cs="Times New Roman"/>
          <w:sz w:val="24"/>
          <w:szCs w:val="24"/>
          <w:lang w:val="en-US"/>
        </w:rPr>
        <w:t>se</w:t>
      </w:r>
      <w:r>
        <w:rPr>
          <w:rFonts w:ascii="Times New Roman" w:hAnsi="Times New Roman" w:cs="Times New Roman"/>
          <w:sz w:val="24"/>
          <w:szCs w:val="24"/>
          <w:lang w:val="en-US"/>
        </w:rPr>
        <w:t>c</w:t>
      </w:r>
      <w:r w:rsidR="00794BC4">
        <w:rPr>
          <w:rFonts w:ascii="Times New Roman" w:hAnsi="Times New Roman" w:cs="Times New Roman"/>
          <w:sz w:val="24"/>
          <w:szCs w:val="24"/>
          <w:lang w:val="en-US"/>
        </w:rPr>
        <w:t>tor sh</w:t>
      </w:r>
      <w:r>
        <w:rPr>
          <w:rFonts w:ascii="Times New Roman" w:hAnsi="Times New Roman" w:cs="Times New Roman"/>
          <w:sz w:val="24"/>
          <w:szCs w:val="24"/>
          <w:lang w:val="en-US"/>
        </w:rPr>
        <w:t>i</w:t>
      </w:r>
      <w:r w:rsidR="00794BC4">
        <w:rPr>
          <w:rFonts w:ascii="Times New Roman" w:hAnsi="Times New Roman" w:cs="Times New Roman"/>
          <w:sz w:val="24"/>
          <w:szCs w:val="24"/>
          <w:lang w:val="en-US"/>
        </w:rPr>
        <w:t xml:space="preserve">ft – from manufacturing towards less energy-intensive services and care – that occurs when </w:t>
      </w:r>
      <w:r w:rsidR="00F4233F">
        <w:rPr>
          <w:rFonts w:ascii="Times New Roman" w:hAnsi="Times New Roman" w:cs="Times New Roman"/>
          <w:sz w:val="24"/>
          <w:szCs w:val="24"/>
          <w:lang w:val="en-US"/>
        </w:rPr>
        <w:t>a</w:t>
      </w:r>
      <w:r w:rsidR="00794BC4">
        <w:rPr>
          <w:rFonts w:ascii="Times New Roman" w:hAnsi="Times New Roman" w:cs="Times New Roman"/>
          <w:sz w:val="24"/>
          <w:szCs w:val="24"/>
          <w:lang w:val="en-US"/>
        </w:rPr>
        <w:t xml:space="preserve"> nati</w:t>
      </w:r>
      <w:r>
        <w:rPr>
          <w:rFonts w:ascii="Times New Roman" w:hAnsi="Times New Roman" w:cs="Times New Roman"/>
          <w:sz w:val="24"/>
          <w:szCs w:val="24"/>
          <w:lang w:val="en-US"/>
        </w:rPr>
        <w:t>on</w:t>
      </w:r>
      <w:r w:rsidR="00F4233F">
        <w:rPr>
          <w:rFonts w:ascii="Times New Roman" w:hAnsi="Times New Roman" w:cs="Times New Roman"/>
          <w:sz w:val="24"/>
          <w:szCs w:val="24"/>
          <w:lang w:val="en-US"/>
        </w:rPr>
        <w:t xml:space="preserve"> gets</w:t>
      </w:r>
      <w:r>
        <w:rPr>
          <w:rFonts w:ascii="Times New Roman" w:hAnsi="Times New Roman" w:cs="Times New Roman"/>
          <w:sz w:val="24"/>
          <w:szCs w:val="24"/>
          <w:lang w:val="en-US"/>
        </w:rPr>
        <w:t xml:space="preserve"> richer.</w:t>
      </w:r>
    </w:p>
    <w:p w14:paraId="347D209E" w14:textId="77777777" w:rsidR="00794BC4" w:rsidRDefault="00794BC4" w:rsidP="00E63A76">
      <w:pPr>
        <w:spacing w:after="0" w:line="240" w:lineRule="auto"/>
        <w:rPr>
          <w:rFonts w:ascii="Times New Roman" w:hAnsi="Times New Roman" w:cs="Times New Roman"/>
          <w:sz w:val="24"/>
          <w:szCs w:val="24"/>
          <w:lang w:val="en-US"/>
        </w:rPr>
      </w:pPr>
    </w:p>
    <w:p w14:paraId="0D8E5151" w14:textId="1C8549C3" w:rsidR="00EE1946" w:rsidRDefault="00EE1946"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second </w:t>
      </w:r>
      <w:r w:rsidR="002B6C98">
        <w:rPr>
          <w:rFonts w:ascii="Times New Roman" w:hAnsi="Times New Roman" w:cs="Times New Roman"/>
          <w:sz w:val="24"/>
          <w:szCs w:val="24"/>
          <w:lang w:val="en-US"/>
        </w:rPr>
        <w:t xml:space="preserve">part </w:t>
      </w:r>
      <w:proofErr w:type="gramStart"/>
      <w:r w:rsidR="002B6C98" w:rsidRPr="00E90AA0">
        <w:rPr>
          <w:rFonts w:ascii="Arial" w:hAnsi="Arial" w:cs="Arial"/>
          <w:sz w:val="20"/>
          <w:szCs w:val="20"/>
          <w:lang w:val="en-US"/>
        </w:rPr>
        <w:t>EXP( -</w:t>
      </w:r>
      <w:proofErr w:type="gramEnd"/>
      <w:r w:rsidR="002B6C98" w:rsidRPr="00E90AA0">
        <w:rPr>
          <w:rFonts w:ascii="Arial" w:hAnsi="Arial" w:cs="Arial"/>
          <w:sz w:val="20"/>
          <w:szCs w:val="20"/>
          <w:lang w:val="en-US"/>
        </w:rPr>
        <w:t xml:space="preserve"> ( year – 1980 ) / d</w:t>
      </w:r>
      <w:r w:rsidR="009C3D7C" w:rsidRPr="00E90AA0">
        <w:rPr>
          <w:rFonts w:ascii="Arial" w:hAnsi="Arial" w:cs="Arial"/>
          <w:sz w:val="20"/>
          <w:szCs w:val="20"/>
          <w:lang w:val="en-US"/>
        </w:rPr>
        <w:t xml:space="preserve"> )</w:t>
      </w:r>
      <w:r w:rsidR="009C3D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represents the </w:t>
      </w:r>
      <w:r w:rsidR="002A078B">
        <w:rPr>
          <w:rFonts w:ascii="Times New Roman" w:hAnsi="Times New Roman" w:cs="Times New Roman"/>
          <w:sz w:val="24"/>
          <w:szCs w:val="24"/>
          <w:lang w:val="en-US"/>
        </w:rPr>
        <w:t>steady rise in energy efficiency which occurs as a consequence of general t</w:t>
      </w:r>
      <w:r>
        <w:rPr>
          <w:rFonts w:ascii="Times New Roman" w:hAnsi="Times New Roman" w:cs="Times New Roman"/>
          <w:sz w:val="24"/>
          <w:szCs w:val="24"/>
          <w:lang w:val="en-US"/>
        </w:rPr>
        <w:t>echnological advance</w:t>
      </w:r>
      <w:r w:rsidR="002A078B">
        <w:rPr>
          <w:rFonts w:ascii="Times New Roman" w:hAnsi="Times New Roman" w:cs="Times New Roman"/>
          <w:sz w:val="24"/>
          <w:szCs w:val="24"/>
          <w:lang w:val="en-US"/>
        </w:rPr>
        <w:t>.</w:t>
      </w:r>
      <w:r w:rsidR="00BF5B87">
        <w:rPr>
          <w:rFonts w:ascii="Times New Roman" w:hAnsi="Times New Roman" w:cs="Times New Roman"/>
          <w:sz w:val="24"/>
          <w:szCs w:val="24"/>
          <w:lang w:val="en-US"/>
        </w:rPr>
        <w:t xml:space="preserve"> Estimation gives </w:t>
      </w:r>
      <w:r w:rsidR="00BF5B87" w:rsidRPr="00E90AA0">
        <w:rPr>
          <w:rFonts w:ascii="Arial" w:hAnsi="Arial" w:cs="Arial"/>
          <w:sz w:val="20"/>
          <w:szCs w:val="20"/>
          <w:lang w:val="en-US"/>
        </w:rPr>
        <w:t>d</w:t>
      </w:r>
      <w:r w:rsidR="00BF5B87">
        <w:rPr>
          <w:rFonts w:ascii="Times New Roman" w:hAnsi="Times New Roman" w:cs="Times New Roman"/>
          <w:sz w:val="24"/>
          <w:szCs w:val="24"/>
          <w:lang w:val="en-US"/>
        </w:rPr>
        <w:t xml:space="preserve"> = 60</w:t>
      </w:r>
      <w:r w:rsidR="000D01DC">
        <w:rPr>
          <w:rFonts w:ascii="Times New Roman" w:hAnsi="Times New Roman" w:cs="Times New Roman"/>
          <w:sz w:val="24"/>
          <w:szCs w:val="24"/>
          <w:lang w:val="en-US"/>
        </w:rPr>
        <w:t xml:space="preserve">, which means that energy efficiency has grown at a rate of 1/60 </w:t>
      </w:r>
      <w:r w:rsidR="0079034E">
        <w:rPr>
          <w:rFonts w:ascii="Times New Roman" w:hAnsi="Times New Roman" w:cs="Times New Roman"/>
          <w:sz w:val="24"/>
          <w:szCs w:val="24"/>
          <w:lang w:val="en-US"/>
        </w:rPr>
        <w:t xml:space="preserve">around 1.6 %/y during the last </w:t>
      </w:r>
      <w:r w:rsidR="002E743B">
        <w:rPr>
          <w:rFonts w:ascii="Times New Roman" w:hAnsi="Times New Roman" w:cs="Times New Roman"/>
          <w:sz w:val="24"/>
          <w:szCs w:val="24"/>
          <w:lang w:val="en-US"/>
        </w:rPr>
        <w:t>40 years. This is a high rate, which explains why the energy use per household in rich countries like the US (and Norway) has bee</w:t>
      </w:r>
      <w:r w:rsidR="00E90AA0">
        <w:rPr>
          <w:rFonts w:ascii="Times New Roman" w:hAnsi="Times New Roman" w:cs="Times New Roman"/>
          <w:sz w:val="24"/>
          <w:szCs w:val="24"/>
          <w:lang w:val="en-US"/>
        </w:rPr>
        <w:t>n declining over the last several decades (might illustrate with a</w:t>
      </w:r>
      <w:r w:rsidR="00D4447F">
        <w:rPr>
          <w:rFonts w:ascii="Times New Roman" w:hAnsi="Times New Roman" w:cs="Times New Roman"/>
          <w:sz w:val="24"/>
          <w:szCs w:val="24"/>
          <w:lang w:val="en-US"/>
        </w:rPr>
        <w:t>n additional graph?)</w:t>
      </w:r>
      <w:r w:rsidR="00E90AA0">
        <w:rPr>
          <w:rFonts w:ascii="Times New Roman" w:hAnsi="Times New Roman" w:cs="Times New Roman"/>
          <w:sz w:val="24"/>
          <w:szCs w:val="24"/>
          <w:lang w:val="en-US"/>
        </w:rPr>
        <w:t>.</w:t>
      </w:r>
    </w:p>
    <w:p w14:paraId="3447B283" w14:textId="77777777" w:rsidR="00395646" w:rsidRDefault="00395646" w:rsidP="00E63A76">
      <w:pPr>
        <w:spacing w:after="0" w:line="240" w:lineRule="auto"/>
        <w:rPr>
          <w:rFonts w:ascii="Times New Roman" w:hAnsi="Times New Roman" w:cs="Times New Roman"/>
          <w:sz w:val="24"/>
          <w:szCs w:val="24"/>
          <w:lang w:val="en-US"/>
        </w:rPr>
      </w:pPr>
    </w:p>
    <w:p w14:paraId="3F1EF257" w14:textId="3CEF7472" w:rsidR="000465D3" w:rsidRDefault="00EE1946" w:rsidP="00E63A76">
      <w:pPr>
        <w:spacing w:after="0" w:line="240" w:lineRule="auto"/>
        <w:rPr>
          <w:rFonts w:ascii="Times New Roman" w:hAnsi="Times New Roman" w:cs="Times New Roman"/>
          <w:b/>
          <w:bCs/>
          <w:sz w:val="24"/>
          <w:szCs w:val="24"/>
          <w:lang w:val="en-US"/>
        </w:rPr>
      </w:pPr>
      <w:r w:rsidRPr="002F6D4A">
        <w:rPr>
          <w:rFonts w:ascii="Times New Roman" w:hAnsi="Times New Roman" w:cs="Times New Roman"/>
          <w:b/>
          <w:bCs/>
          <w:sz w:val="24"/>
          <w:szCs w:val="24"/>
          <w:lang w:val="en-US"/>
        </w:rPr>
        <w:t xml:space="preserve">We </w:t>
      </w:r>
      <w:r w:rsidR="00DD08C1">
        <w:rPr>
          <w:rFonts w:ascii="Times New Roman" w:hAnsi="Times New Roman" w:cs="Times New Roman"/>
          <w:b/>
          <w:bCs/>
          <w:sz w:val="24"/>
          <w:szCs w:val="24"/>
          <w:lang w:val="en-US"/>
        </w:rPr>
        <w:t xml:space="preserve">extract </w:t>
      </w:r>
      <w:r w:rsidR="004C6D1A">
        <w:rPr>
          <w:rFonts w:ascii="Times New Roman" w:hAnsi="Times New Roman" w:cs="Times New Roman"/>
          <w:b/>
          <w:bCs/>
          <w:sz w:val="24"/>
          <w:szCs w:val="24"/>
          <w:lang w:val="en-US"/>
        </w:rPr>
        <w:t xml:space="preserve">- from historical data - </w:t>
      </w:r>
      <w:r w:rsidR="000465D3">
        <w:rPr>
          <w:rFonts w:ascii="Times New Roman" w:hAnsi="Times New Roman" w:cs="Times New Roman"/>
          <w:b/>
          <w:bCs/>
          <w:sz w:val="24"/>
          <w:szCs w:val="24"/>
          <w:lang w:val="en-US"/>
        </w:rPr>
        <w:t>the parameter values in formula</w:t>
      </w:r>
      <w:r w:rsidR="004C6D1A">
        <w:rPr>
          <w:rFonts w:ascii="Times New Roman" w:hAnsi="Times New Roman" w:cs="Times New Roman"/>
          <w:b/>
          <w:bCs/>
          <w:sz w:val="24"/>
          <w:szCs w:val="24"/>
          <w:lang w:val="en-US"/>
        </w:rPr>
        <w:t xml:space="preserve"> 1</w:t>
      </w:r>
      <w:r w:rsidR="000465D3">
        <w:rPr>
          <w:rFonts w:ascii="Times New Roman" w:hAnsi="Times New Roman" w:cs="Times New Roman"/>
          <w:b/>
          <w:bCs/>
          <w:sz w:val="24"/>
          <w:szCs w:val="24"/>
          <w:lang w:val="en-US"/>
        </w:rPr>
        <w:t xml:space="preserve"> for </w:t>
      </w:r>
      <w:proofErr w:type="spellStart"/>
      <w:r w:rsidR="000465D3">
        <w:rPr>
          <w:rFonts w:ascii="Times New Roman" w:hAnsi="Times New Roman" w:cs="Times New Roman"/>
          <w:b/>
          <w:bCs/>
          <w:sz w:val="24"/>
          <w:szCs w:val="24"/>
          <w:lang w:val="en-US"/>
        </w:rPr>
        <w:t>EUpp</w:t>
      </w:r>
      <w:proofErr w:type="spellEnd"/>
      <w:r w:rsidR="000465D3">
        <w:rPr>
          <w:rFonts w:ascii="Times New Roman" w:hAnsi="Times New Roman" w:cs="Times New Roman"/>
          <w:b/>
          <w:bCs/>
          <w:sz w:val="24"/>
          <w:szCs w:val="24"/>
          <w:lang w:val="en-US"/>
        </w:rPr>
        <w:t>.</w:t>
      </w:r>
    </w:p>
    <w:p w14:paraId="77296C24" w14:textId="08961818" w:rsidR="00EE1946" w:rsidRDefault="00646784" w:rsidP="00E63A76">
      <w:pPr>
        <w:spacing w:after="0" w:line="240" w:lineRule="auto"/>
        <w:rPr>
          <w:rFonts w:ascii="Times New Roman" w:hAnsi="Times New Roman" w:cs="Times New Roman"/>
          <w:sz w:val="24"/>
          <w:szCs w:val="24"/>
          <w:lang w:val="en-US"/>
        </w:rPr>
      </w:pPr>
      <w:r w:rsidRPr="00646784">
        <w:rPr>
          <w:rFonts w:ascii="Times New Roman" w:hAnsi="Times New Roman" w:cs="Times New Roman"/>
          <w:sz w:val="24"/>
          <w:szCs w:val="24"/>
          <w:lang w:val="en-US"/>
        </w:rPr>
        <w:t xml:space="preserve">We </w:t>
      </w:r>
      <w:r w:rsidR="00DD08C1" w:rsidRPr="00646784">
        <w:rPr>
          <w:rFonts w:ascii="Times New Roman" w:hAnsi="Times New Roman" w:cs="Times New Roman"/>
          <w:sz w:val="24"/>
          <w:szCs w:val="24"/>
          <w:lang w:val="en-US"/>
        </w:rPr>
        <w:t xml:space="preserve">find the </w:t>
      </w:r>
      <w:r w:rsidR="00915311" w:rsidRPr="00646784">
        <w:rPr>
          <w:rFonts w:ascii="Times New Roman" w:hAnsi="Times New Roman" w:cs="Times New Roman"/>
          <w:sz w:val="24"/>
          <w:szCs w:val="24"/>
          <w:lang w:val="en-US"/>
        </w:rPr>
        <w:t>parameters</w:t>
      </w:r>
      <w:r w:rsidR="00EE1946" w:rsidRPr="00646784">
        <w:rPr>
          <w:rFonts w:ascii="Arial" w:hAnsi="Arial" w:cs="Arial"/>
          <w:sz w:val="20"/>
          <w:szCs w:val="20"/>
          <w:lang w:val="en-US"/>
        </w:rPr>
        <w:t xml:space="preserve"> a</w:t>
      </w:r>
      <w:r w:rsidR="00EE1946" w:rsidRPr="00646784">
        <w:rPr>
          <w:rFonts w:ascii="Times New Roman" w:hAnsi="Times New Roman" w:cs="Times New Roman"/>
          <w:sz w:val="24"/>
          <w:szCs w:val="24"/>
          <w:lang w:val="en-US"/>
        </w:rPr>
        <w:t xml:space="preserve">, </w:t>
      </w:r>
      <w:proofErr w:type="gramStart"/>
      <w:r w:rsidR="00EE1946" w:rsidRPr="00646784">
        <w:rPr>
          <w:rFonts w:ascii="Arial" w:hAnsi="Arial" w:cs="Arial"/>
          <w:sz w:val="20"/>
          <w:szCs w:val="20"/>
          <w:lang w:val="en-US"/>
        </w:rPr>
        <w:t>c</w:t>
      </w:r>
      <w:proofErr w:type="gramEnd"/>
      <w:r w:rsidR="00EE1946" w:rsidRPr="00646784">
        <w:rPr>
          <w:rFonts w:ascii="Times New Roman" w:hAnsi="Times New Roman" w:cs="Times New Roman"/>
          <w:sz w:val="24"/>
          <w:szCs w:val="24"/>
          <w:lang w:val="en-US"/>
        </w:rPr>
        <w:t xml:space="preserve"> and </w:t>
      </w:r>
      <w:r w:rsidR="00EE1946" w:rsidRPr="00646784">
        <w:rPr>
          <w:rFonts w:ascii="Arial" w:hAnsi="Arial" w:cs="Arial"/>
          <w:sz w:val="20"/>
          <w:szCs w:val="20"/>
          <w:lang w:val="en-US"/>
        </w:rPr>
        <w:t>d</w:t>
      </w:r>
      <w:r w:rsidR="00EE1946" w:rsidRPr="00646784">
        <w:rPr>
          <w:rFonts w:ascii="Times New Roman" w:hAnsi="Times New Roman" w:cs="Times New Roman"/>
          <w:sz w:val="24"/>
          <w:szCs w:val="24"/>
          <w:lang w:val="en-US"/>
        </w:rPr>
        <w:t xml:space="preserve"> by fitting </w:t>
      </w:r>
      <w:r w:rsidR="00D4447F" w:rsidRPr="00646784">
        <w:rPr>
          <w:rFonts w:ascii="Times New Roman" w:hAnsi="Times New Roman" w:cs="Times New Roman"/>
          <w:sz w:val="24"/>
          <w:szCs w:val="24"/>
          <w:lang w:val="en-US"/>
        </w:rPr>
        <w:t xml:space="preserve">formula </w:t>
      </w:r>
      <w:r w:rsidR="00584252" w:rsidRPr="00646784">
        <w:rPr>
          <w:rFonts w:ascii="Times New Roman" w:hAnsi="Times New Roman" w:cs="Times New Roman"/>
          <w:sz w:val="24"/>
          <w:szCs w:val="24"/>
          <w:lang w:val="en-US"/>
        </w:rPr>
        <w:t>1</w:t>
      </w:r>
      <w:r w:rsidR="002F6D4A" w:rsidRPr="00646784">
        <w:rPr>
          <w:rFonts w:ascii="Times New Roman" w:hAnsi="Times New Roman" w:cs="Times New Roman"/>
          <w:sz w:val="24"/>
          <w:szCs w:val="24"/>
          <w:lang w:val="en-US"/>
        </w:rPr>
        <w:t xml:space="preserve"> </w:t>
      </w:r>
      <w:r w:rsidR="00EE1946" w:rsidRPr="00646784">
        <w:rPr>
          <w:rFonts w:ascii="Times New Roman" w:hAnsi="Times New Roman" w:cs="Times New Roman"/>
          <w:sz w:val="24"/>
          <w:szCs w:val="24"/>
          <w:lang w:val="en-US"/>
        </w:rPr>
        <w:t xml:space="preserve">to </w:t>
      </w:r>
      <w:r w:rsidR="002F6D4A" w:rsidRPr="00646784">
        <w:rPr>
          <w:rFonts w:ascii="Times New Roman" w:hAnsi="Times New Roman" w:cs="Times New Roman"/>
          <w:sz w:val="24"/>
          <w:szCs w:val="24"/>
          <w:lang w:val="en-US"/>
        </w:rPr>
        <w:t>historical data</w:t>
      </w:r>
      <w:r w:rsidR="00584252" w:rsidRPr="00646784">
        <w:rPr>
          <w:rFonts w:ascii="Times New Roman" w:hAnsi="Times New Roman" w:cs="Times New Roman"/>
          <w:sz w:val="24"/>
          <w:szCs w:val="24"/>
          <w:lang w:val="en-US"/>
        </w:rPr>
        <w:t xml:space="preserve"> for </w:t>
      </w:r>
      <w:proofErr w:type="spellStart"/>
      <w:r w:rsidR="00584252" w:rsidRPr="00646784">
        <w:rPr>
          <w:rFonts w:ascii="Times New Roman" w:hAnsi="Times New Roman" w:cs="Times New Roman"/>
          <w:sz w:val="24"/>
          <w:szCs w:val="24"/>
          <w:lang w:val="en-US"/>
        </w:rPr>
        <w:t>EUpp</w:t>
      </w:r>
      <w:proofErr w:type="spellEnd"/>
      <w:r w:rsidR="00584252" w:rsidRPr="00646784">
        <w:rPr>
          <w:rFonts w:ascii="Times New Roman" w:hAnsi="Times New Roman" w:cs="Times New Roman"/>
          <w:sz w:val="24"/>
          <w:szCs w:val="24"/>
          <w:lang w:val="en-US"/>
        </w:rPr>
        <w:t xml:space="preserve"> and </w:t>
      </w:r>
      <w:proofErr w:type="spellStart"/>
      <w:r w:rsidR="00584252" w:rsidRPr="00646784">
        <w:rPr>
          <w:rFonts w:ascii="Times New Roman" w:hAnsi="Times New Roman" w:cs="Times New Roman"/>
          <w:sz w:val="24"/>
          <w:szCs w:val="24"/>
          <w:lang w:val="en-US"/>
        </w:rPr>
        <w:t>GDPpp</w:t>
      </w:r>
      <w:proofErr w:type="spellEnd"/>
      <w:r w:rsidR="007B7196" w:rsidRPr="00646784">
        <w:rPr>
          <w:rFonts w:ascii="Times New Roman" w:hAnsi="Times New Roman" w:cs="Times New Roman"/>
          <w:sz w:val="24"/>
          <w:szCs w:val="24"/>
          <w:lang w:val="en-US"/>
        </w:rPr>
        <w:t xml:space="preserve"> – both for the world and for 10 regions</w:t>
      </w:r>
      <w:r w:rsidR="002F6D4A" w:rsidRPr="002F6D4A">
        <w:rPr>
          <w:rFonts w:ascii="Times New Roman" w:hAnsi="Times New Roman" w:cs="Times New Roman"/>
          <w:b/>
          <w:bCs/>
          <w:sz w:val="24"/>
          <w:szCs w:val="24"/>
          <w:lang w:val="en-US"/>
        </w:rPr>
        <w:t>.</w:t>
      </w:r>
      <w:r w:rsidR="002F6D4A">
        <w:rPr>
          <w:rFonts w:ascii="Times New Roman" w:hAnsi="Times New Roman" w:cs="Times New Roman"/>
          <w:sz w:val="24"/>
          <w:szCs w:val="24"/>
          <w:lang w:val="en-US"/>
        </w:rPr>
        <w:t xml:space="preserve"> </w:t>
      </w:r>
      <w:r w:rsidR="00212EBC">
        <w:rPr>
          <w:rFonts w:ascii="Times New Roman" w:hAnsi="Times New Roman" w:cs="Times New Roman"/>
          <w:sz w:val="24"/>
          <w:szCs w:val="24"/>
          <w:lang w:val="en-US"/>
        </w:rPr>
        <w:t xml:space="preserve">We do this in two ways </w:t>
      </w:r>
      <w:r w:rsidR="00B05E78">
        <w:rPr>
          <w:rFonts w:ascii="Times New Roman" w:hAnsi="Times New Roman" w:cs="Times New Roman"/>
          <w:sz w:val="24"/>
          <w:szCs w:val="24"/>
          <w:lang w:val="en-US"/>
        </w:rPr>
        <w:t xml:space="preserve">a) by fitting formula 1 to the global data </w:t>
      </w:r>
      <w:r w:rsidR="00415DC8">
        <w:rPr>
          <w:rFonts w:ascii="Times New Roman" w:hAnsi="Times New Roman" w:cs="Times New Roman"/>
          <w:sz w:val="24"/>
          <w:szCs w:val="24"/>
          <w:lang w:val="en-US"/>
        </w:rPr>
        <w:t>(</w:t>
      </w:r>
      <w:r w:rsidR="002A0CA6">
        <w:rPr>
          <w:rFonts w:ascii="Times New Roman" w:hAnsi="Times New Roman" w:cs="Times New Roman"/>
          <w:sz w:val="24"/>
          <w:szCs w:val="24"/>
          <w:lang w:val="en-US"/>
        </w:rPr>
        <w:t>to ob</w:t>
      </w:r>
      <w:r w:rsidR="00FF5616">
        <w:rPr>
          <w:rFonts w:ascii="Times New Roman" w:hAnsi="Times New Roman" w:cs="Times New Roman"/>
          <w:sz w:val="24"/>
          <w:szCs w:val="24"/>
          <w:lang w:val="en-US"/>
        </w:rPr>
        <w:t>tain</w:t>
      </w:r>
      <w:r w:rsidR="00A95AE0">
        <w:rPr>
          <w:rFonts w:ascii="Times New Roman" w:hAnsi="Times New Roman" w:cs="Times New Roman"/>
          <w:sz w:val="24"/>
          <w:szCs w:val="24"/>
          <w:lang w:val="en-US"/>
        </w:rPr>
        <w:t xml:space="preserve"> what we call </w:t>
      </w:r>
      <w:r w:rsidR="002A0CA6">
        <w:rPr>
          <w:rFonts w:ascii="Times New Roman" w:hAnsi="Times New Roman" w:cs="Times New Roman"/>
          <w:sz w:val="24"/>
          <w:szCs w:val="24"/>
          <w:lang w:val="en-US"/>
        </w:rPr>
        <w:t>“</w:t>
      </w:r>
      <w:r w:rsidR="00A95AE0">
        <w:rPr>
          <w:rFonts w:ascii="Times New Roman" w:hAnsi="Times New Roman" w:cs="Times New Roman"/>
          <w:sz w:val="24"/>
          <w:szCs w:val="24"/>
          <w:lang w:val="en-US"/>
        </w:rPr>
        <w:t>the global guide</w:t>
      </w:r>
      <w:r w:rsidR="002A0CA6">
        <w:rPr>
          <w:rFonts w:ascii="Times New Roman" w:hAnsi="Times New Roman" w:cs="Times New Roman"/>
          <w:sz w:val="24"/>
          <w:szCs w:val="24"/>
          <w:lang w:val="en-US"/>
        </w:rPr>
        <w:t>”</w:t>
      </w:r>
      <w:r w:rsidR="00A95AE0">
        <w:rPr>
          <w:rFonts w:ascii="Times New Roman" w:hAnsi="Times New Roman" w:cs="Times New Roman"/>
          <w:sz w:val="24"/>
          <w:szCs w:val="24"/>
          <w:lang w:val="en-US"/>
        </w:rPr>
        <w:t>)</w:t>
      </w:r>
      <w:r w:rsidR="007B7196">
        <w:rPr>
          <w:rFonts w:ascii="Times New Roman" w:hAnsi="Times New Roman" w:cs="Times New Roman"/>
          <w:sz w:val="24"/>
          <w:szCs w:val="24"/>
          <w:lang w:val="en-US"/>
        </w:rPr>
        <w:t xml:space="preserve"> </w:t>
      </w:r>
      <w:r w:rsidR="00B05E78">
        <w:rPr>
          <w:rFonts w:ascii="Times New Roman" w:hAnsi="Times New Roman" w:cs="Times New Roman"/>
          <w:sz w:val="24"/>
          <w:szCs w:val="24"/>
          <w:lang w:val="en-US"/>
        </w:rPr>
        <w:t xml:space="preserve">and b) </w:t>
      </w:r>
      <w:r w:rsidR="00EE1946">
        <w:rPr>
          <w:rFonts w:ascii="Times New Roman" w:hAnsi="Times New Roman" w:cs="Times New Roman"/>
          <w:sz w:val="24"/>
          <w:szCs w:val="24"/>
          <w:lang w:val="en-US"/>
        </w:rPr>
        <w:t xml:space="preserve">by fitting </w:t>
      </w:r>
      <w:r w:rsidR="00A95AE0">
        <w:rPr>
          <w:rFonts w:ascii="Times New Roman" w:hAnsi="Times New Roman" w:cs="Times New Roman"/>
          <w:sz w:val="24"/>
          <w:szCs w:val="24"/>
          <w:lang w:val="en-US"/>
        </w:rPr>
        <w:t xml:space="preserve">formula 1 to </w:t>
      </w:r>
      <w:r w:rsidR="007B7196">
        <w:rPr>
          <w:rFonts w:ascii="Times New Roman" w:hAnsi="Times New Roman" w:cs="Times New Roman"/>
          <w:sz w:val="24"/>
          <w:szCs w:val="24"/>
          <w:lang w:val="en-US"/>
        </w:rPr>
        <w:t>data from each of 10 regions</w:t>
      </w:r>
      <w:r w:rsidR="004F4A0F">
        <w:rPr>
          <w:rFonts w:ascii="Times New Roman" w:hAnsi="Times New Roman" w:cs="Times New Roman"/>
          <w:sz w:val="24"/>
          <w:szCs w:val="24"/>
          <w:lang w:val="en-US"/>
        </w:rPr>
        <w:t xml:space="preserve"> (to obt</w:t>
      </w:r>
      <w:r w:rsidR="002A0CA6">
        <w:rPr>
          <w:rFonts w:ascii="Times New Roman" w:hAnsi="Times New Roman" w:cs="Times New Roman"/>
          <w:sz w:val="24"/>
          <w:szCs w:val="24"/>
          <w:lang w:val="en-US"/>
        </w:rPr>
        <w:t>a</w:t>
      </w:r>
      <w:r w:rsidR="004F4A0F">
        <w:rPr>
          <w:rFonts w:ascii="Times New Roman" w:hAnsi="Times New Roman" w:cs="Times New Roman"/>
          <w:sz w:val="24"/>
          <w:szCs w:val="24"/>
          <w:lang w:val="en-US"/>
        </w:rPr>
        <w:t>in what</w:t>
      </w:r>
      <w:r w:rsidR="002A0CA6">
        <w:rPr>
          <w:rFonts w:ascii="Times New Roman" w:hAnsi="Times New Roman" w:cs="Times New Roman"/>
          <w:sz w:val="24"/>
          <w:szCs w:val="24"/>
          <w:lang w:val="en-US"/>
        </w:rPr>
        <w:t xml:space="preserve"> we call 10 “regional guides”)</w:t>
      </w:r>
      <w:r w:rsidR="00EE1946">
        <w:rPr>
          <w:rFonts w:ascii="Times New Roman" w:hAnsi="Times New Roman" w:cs="Times New Roman"/>
          <w:sz w:val="24"/>
          <w:szCs w:val="24"/>
          <w:lang w:val="en-US"/>
        </w:rPr>
        <w:t xml:space="preserve">. In both cases </w:t>
      </w:r>
      <w:r w:rsidR="007B7196">
        <w:rPr>
          <w:rFonts w:ascii="Times New Roman" w:hAnsi="Times New Roman" w:cs="Times New Roman"/>
          <w:sz w:val="24"/>
          <w:szCs w:val="24"/>
          <w:lang w:val="en-US"/>
        </w:rPr>
        <w:t xml:space="preserve">we use </w:t>
      </w:r>
      <w:r w:rsidR="00EE1946">
        <w:rPr>
          <w:rFonts w:ascii="Times New Roman" w:hAnsi="Times New Roman" w:cs="Times New Roman"/>
          <w:sz w:val="24"/>
          <w:szCs w:val="24"/>
          <w:lang w:val="en-US"/>
        </w:rPr>
        <w:t xml:space="preserve">annual time series for </w:t>
      </w:r>
      <w:proofErr w:type="spellStart"/>
      <w:r w:rsidR="00EE1946">
        <w:rPr>
          <w:rFonts w:ascii="Times New Roman" w:hAnsi="Times New Roman" w:cs="Times New Roman"/>
          <w:sz w:val="24"/>
          <w:szCs w:val="24"/>
          <w:lang w:val="en-US"/>
        </w:rPr>
        <w:t>EU</w:t>
      </w:r>
      <w:r w:rsidR="00FF5616">
        <w:rPr>
          <w:rFonts w:ascii="Times New Roman" w:hAnsi="Times New Roman" w:cs="Times New Roman"/>
          <w:sz w:val="24"/>
          <w:szCs w:val="24"/>
          <w:lang w:val="en-US"/>
        </w:rPr>
        <w:t>pp</w:t>
      </w:r>
      <w:proofErr w:type="spellEnd"/>
      <w:r w:rsidR="00FF5616">
        <w:rPr>
          <w:rFonts w:ascii="Times New Roman" w:hAnsi="Times New Roman" w:cs="Times New Roman"/>
          <w:sz w:val="24"/>
          <w:szCs w:val="24"/>
          <w:lang w:val="en-US"/>
        </w:rPr>
        <w:t xml:space="preserve"> and </w:t>
      </w:r>
      <w:proofErr w:type="spellStart"/>
      <w:r w:rsidR="00FF5616">
        <w:rPr>
          <w:rFonts w:ascii="Times New Roman" w:hAnsi="Times New Roman" w:cs="Times New Roman"/>
          <w:sz w:val="24"/>
          <w:szCs w:val="24"/>
          <w:lang w:val="en-US"/>
        </w:rPr>
        <w:t>GDPpp</w:t>
      </w:r>
      <w:proofErr w:type="spellEnd"/>
      <w:r w:rsidR="00EE1946">
        <w:rPr>
          <w:rFonts w:ascii="Times New Roman" w:hAnsi="Times New Roman" w:cs="Times New Roman"/>
          <w:sz w:val="24"/>
          <w:szCs w:val="24"/>
          <w:lang w:val="en-US"/>
        </w:rPr>
        <w:t xml:space="preserve"> 1986 to 2020 (in some cases, less because of lack of data). The fitting leads to </w:t>
      </w:r>
      <w:r w:rsidR="00FF5616">
        <w:rPr>
          <w:rFonts w:ascii="Times New Roman" w:hAnsi="Times New Roman" w:cs="Times New Roman"/>
          <w:sz w:val="24"/>
          <w:szCs w:val="24"/>
          <w:lang w:val="en-US"/>
        </w:rPr>
        <w:t xml:space="preserve">the following parameter estimates a = 25 (varying from </w:t>
      </w:r>
      <w:r w:rsidR="001832C8">
        <w:rPr>
          <w:rFonts w:ascii="Times New Roman" w:hAnsi="Times New Roman" w:cs="Times New Roman"/>
          <w:sz w:val="24"/>
          <w:szCs w:val="24"/>
          <w:lang w:val="en-US"/>
        </w:rPr>
        <w:t>20 to 30 among regions) c= 100 (varying from 90 to 110) among regions and d = 60</w:t>
      </w:r>
      <w:r w:rsidR="002760AF">
        <w:rPr>
          <w:rFonts w:ascii="Times New Roman" w:hAnsi="Times New Roman" w:cs="Times New Roman"/>
          <w:sz w:val="24"/>
          <w:szCs w:val="24"/>
          <w:lang w:val="en-US"/>
        </w:rPr>
        <w:t xml:space="preserve"> (which we do not vary among regions, since it is a global trend).</w:t>
      </w:r>
    </w:p>
    <w:p w14:paraId="1C88F524" w14:textId="77777777" w:rsidR="002760AF" w:rsidRDefault="002760AF" w:rsidP="00E63A76">
      <w:pPr>
        <w:spacing w:after="0" w:line="240" w:lineRule="auto"/>
        <w:rPr>
          <w:rFonts w:ascii="Times New Roman" w:hAnsi="Times New Roman" w:cs="Times New Roman"/>
          <w:sz w:val="24"/>
          <w:szCs w:val="24"/>
          <w:lang w:val="en-US"/>
        </w:rPr>
      </w:pPr>
    </w:p>
    <w:p w14:paraId="3A636EF3" w14:textId="2327C534" w:rsidR="00EE1946" w:rsidRDefault="00EE1946"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fit</w:t>
      </w:r>
      <w:r w:rsidR="002760AF">
        <w:rPr>
          <w:rFonts w:ascii="Times New Roman" w:hAnsi="Times New Roman" w:cs="Times New Roman"/>
          <w:sz w:val="24"/>
          <w:szCs w:val="24"/>
          <w:lang w:val="en-US"/>
        </w:rPr>
        <w:t>ting</w:t>
      </w:r>
      <w:r>
        <w:rPr>
          <w:rFonts w:ascii="Times New Roman" w:hAnsi="Times New Roman" w:cs="Times New Roman"/>
          <w:sz w:val="24"/>
          <w:szCs w:val="24"/>
          <w:lang w:val="en-US"/>
        </w:rPr>
        <w:t xml:space="preserve"> was d</w:t>
      </w:r>
      <w:r w:rsidR="002760AF">
        <w:rPr>
          <w:rFonts w:ascii="Times New Roman" w:hAnsi="Times New Roman" w:cs="Times New Roman"/>
          <w:sz w:val="24"/>
          <w:szCs w:val="24"/>
          <w:lang w:val="en-US"/>
        </w:rPr>
        <w:t>o</w:t>
      </w:r>
      <w:r>
        <w:rPr>
          <w:rFonts w:ascii="Times New Roman" w:hAnsi="Times New Roman" w:cs="Times New Roman"/>
          <w:sz w:val="24"/>
          <w:szCs w:val="24"/>
          <w:lang w:val="en-US"/>
        </w:rPr>
        <w:t xml:space="preserve">ne by visual inspection but could have been done </w:t>
      </w:r>
      <w:r w:rsidR="002760AF">
        <w:rPr>
          <w:rFonts w:ascii="Times New Roman" w:hAnsi="Times New Roman" w:cs="Times New Roman"/>
          <w:sz w:val="24"/>
          <w:szCs w:val="24"/>
          <w:lang w:val="en-US"/>
        </w:rPr>
        <w:t xml:space="preserve">through </w:t>
      </w:r>
      <w:r w:rsidR="007D07DE">
        <w:rPr>
          <w:rFonts w:ascii="Times New Roman" w:hAnsi="Times New Roman" w:cs="Times New Roman"/>
          <w:sz w:val="24"/>
          <w:szCs w:val="24"/>
          <w:lang w:val="en-US"/>
        </w:rPr>
        <w:t>formal minimum lest squares deviation</w:t>
      </w:r>
      <w:r>
        <w:rPr>
          <w:rFonts w:ascii="Times New Roman" w:hAnsi="Times New Roman" w:cs="Times New Roman"/>
          <w:sz w:val="24"/>
          <w:szCs w:val="24"/>
          <w:lang w:val="en-US"/>
        </w:rPr>
        <w:t xml:space="preserve"> data and formula.</w:t>
      </w:r>
      <w:r w:rsidR="007D07DE">
        <w:rPr>
          <w:rFonts w:ascii="Times New Roman" w:hAnsi="Times New Roman" w:cs="Times New Roman"/>
          <w:sz w:val="24"/>
          <w:szCs w:val="24"/>
          <w:lang w:val="en-US"/>
        </w:rPr>
        <w:t xml:space="preserve"> </w:t>
      </w:r>
      <w:r w:rsidR="007D07DE" w:rsidRPr="007E2924">
        <w:rPr>
          <w:rFonts w:ascii="Times New Roman" w:hAnsi="Times New Roman" w:cs="Times New Roman"/>
          <w:sz w:val="24"/>
          <w:szCs w:val="24"/>
          <w:lang w:val="en-US"/>
        </w:rPr>
        <w:t xml:space="preserve">Fig </w:t>
      </w:r>
      <w:r w:rsidR="00D0722F" w:rsidRPr="007E2924">
        <w:rPr>
          <w:rFonts w:ascii="Times New Roman" w:hAnsi="Times New Roman" w:cs="Times New Roman"/>
          <w:sz w:val="24"/>
          <w:szCs w:val="24"/>
          <w:lang w:val="en-US"/>
        </w:rPr>
        <w:t>D</w:t>
      </w:r>
      <w:r w:rsidR="00CC45DA">
        <w:rPr>
          <w:rFonts w:ascii="Times New Roman" w:hAnsi="Times New Roman" w:cs="Times New Roman"/>
          <w:sz w:val="24"/>
          <w:szCs w:val="24"/>
          <w:lang w:val="en-US"/>
        </w:rPr>
        <w:t xml:space="preserve"> </w:t>
      </w:r>
      <w:r w:rsidR="001C1D41">
        <w:rPr>
          <w:rFonts w:ascii="Times New Roman" w:hAnsi="Times New Roman" w:cs="Times New Roman"/>
          <w:sz w:val="24"/>
          <w:szCs w:val="24"/>
          <w:lang w:val="en-US"/>
        </w:rPr>
        <w:t>illustrates the match between the global guide and global data and the fit between the regional guide for the US and data for the US</w:t>
      </w:r>
      <w:r w:rsidR="00E82568">
        <w:rPr>
          <w:rFonts w:ascii="Times New Roman" w:hAnsi="Times New Roman" w:cs="Times New Roman"/>
          <w:sz w:val="24"/>
          <w:szCs w:val="24"/>
          <w:lang w:val="en-US"/>
        </w:rPr>
        <w:t>.</w:t>
      </w:r>
    </w:p>
    <w:p w14:paraId="470BF057" w14:textId="77777777" w:rsidR="00E82568" w:rsidRDefault="00E82568" w:rsidP="00E63A76">
      <w:pPr>
        <w:spacing w:after="0" w:line="240" w:lineRule="auto"/>
        <w:rPr>
          <w:rFonts w:ascii="Times New Roman" w:hAnsi="Times New Roman" w:cs="Times New Roman"/>
          <w:sz w:val="24"/>
          <w:szCs w:val="24"/>
          <w:lang w:val="en-US"/>
        </w:rPr>
      </w:pPr>
    </w:p>
    <w:p w14:paraId="25696CAE" w14:textId="74A43D05" w:rsidR="00EE1946" w:rsidRDefault="00EE1946"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interpret the differences in </w:t>
      </w:r>
      <w:r w:rsidR="007D07DE">
        <w:rPr>
          <w:rFonts w:ascii="Times New Roman" w:hAnsi="Times New Roman" w:cs="Times New Roman"/>
          <w:sz w:val="24"/>
          <w:szCs w:val="24"/>
          <w:lang w:val="en-US"/>
        </w:rPr>
        <w:t>parameter</w:t>
      </w:r>
      <w:r w:rsidR="00E82568">
        <w:rPr>
          <w:rFonts w:ascii="Times New Roman" w:hAnsi="Times New Roman" w:cs="Times New Roman"/>
          <w:sz w:val="24"/>
          <w:szCs w:val="24"/>
          <w:lang w:val="en-US"/>
        </w:rPr>
        <w:t xml:space="preserve"> values to </w:t>
      </w:r>
      <w:r w:rsidR="00580AFA">
        <w:rPr>
          <w:rFonts w:ascii="Times New Roman" w:hAnsi="Times New Roman" w:cs="Times New Roman"/>
          <w:sz w:val="24"/>
          <w:szCs w:val="24"/>
          <w:lang w:val="en-US"/>
        </w:rPr>
        <w:t>represent</w:t>
      </w:r>
      <w:r>
        <w:rPr>
          <w:rFonts w:ascii="Times New Roman" w:hAnsi="Times New Roman" w:cs="Times New Roman"/>
          <w:sz w:val="24"/>
          <w:szCs w:val="24"/>
          <w:lang w:val="en-US"/>
        </w:rPr>
        <w:t xml:space="preserve"> differences in regional </w:t>
      </w:r>
      <w:r w:rsidR="00BC557A">
        <w:rPr>
          <w:rFonts w:ascii="Times New Roman" w:hAnsi="Times New Roman" w:cs="Times New Roman"/>
          <w:sz w:val="24"/>
          <w:szCs w:val="24"/>
          <w:lang w:val="en-US"/>
        </w:rPr>
        <w:t>traditions, institutions</w:t>
      </w:r>
      <w:r w:rsidR="003F4137">
        <w:rPr>
          <w:rFonts w:ascii="Times New Roman" w:hAnsi="Times New Roman" w:cs="Times New Roman"/>
          <w:sz w:val="24"/>
          <w:szCs w:val="24"/>
          <w:lang w:val="en-US"/>
        </w:rPr>
        <w:t>,</w:t>
      </w:r>
      <w:r w:rsidR="00BC557A">
        <w:rPr>
          <w:rFonts w:ascii="Times New Roman" w:hAnsi="Times New Roman" w:cs="Times New Roman"/>
          <w:sz w:val="24"/>
          <w:szCs w:val="24"/>
          <w:lang w:val="en-US"/>
        </w:rPr>
        <w:t xml:space="preserve"> and </w:t>
      </w:r>
      <w:r>
        <w:rPr>
          <w:rFonts w:ascii="Times New Roman" w:hAnsi="Times New Roman" w:cs="Times New Roman"/>
          <w:sz w:val="24"/>
          <w:szCs w:val="24"/>
          <w:lang w:val="en-US"/>
        </w:rPr>
        <w:t>priorities</w:t>
      </w:r>
      <w:r w:rsidR="00BC557A">
        <w:rPr>
          <w:rFonts w:ascii="Times New Roman" w:hAnsi="Times New Roman" w:cs="Times New Roman"/>
          <w:sz w:val="24"/>
          <w:szCs w:val="24"/>
          <w:lang w:val="en-US"/>
        </w:rPr>
        <w:t>. We are surprised that the variation is so small, given the vast number of regional differences we try to capture in one simple functional form.</w:t>
      </w:r>
    </w:p>
    <w:p w14:paraId="2A2EF606" w14:textId="77777777" w:rsidR="00EE1946" w:rsidRDefault="00EE1946" w:rsidP="00E63A76">
      <w:pPr>
        <w:spacing w:after="0" w:line="240" w:lineRule="auto"/>
        <w:rPr>
          <w:rFonts w:ascii="Times New Roman" w:hAnsi="Times New Roman" w:cs="Times New Roman"/>
          <w:sz w:val="24"/>
          <w:szCs w:val="24"/>
          <w:lang w:val="en-US"/>
        </w:rPr>
      </w:pPr>
    </w:p>
    <w:p w14:paraId="60A2B3C4" w14:textId="1BB0786F" w:rsidR="00764498" w:rsidRDefault="002F6D4A" w:rsidP="00E63A76">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We </w:t>
      </w:r>
      <w:r w:rsidR="004C6D1A">
        <w:rPr>
          <w:rFonts w:ascii="Times New Roman" w:hAnsi="Times New Roman" w:cs="Times New Roman"/>
          <w:b/>
          <w:bCs/>
          <w:sz w:val="24"/>
          <w:szCs w:val="24"/>
          <w:lang w:val="en-US"/>
        </w:rPr>
        <w:t xml:space="preserve">calculate </w:t>
      </w:r>
      <w:r w:rsidR="000608D3">
        <w:rPr>
          <w:rFonts w:ascii="Times New Roman" w:hAnsi="Times New Roman" w:cs="Times New Roman"/>
          <w:b/>
          <w:bCs/>
          <w:sz w:val="24"/>
          <w:szCs w:val="24"/>
          <w:lang w:val="en-US"/>
        </w:rPr>
        <w:t xml:space="preserve">future </w:t>
      </w:r>
      <w:proofErr w:type="spellStart"/>
      <w:r w:rsidR="000608D3">
        <w:rPr>
          <w:rFonts w:ascii="Times New Roman" w:hAnsi="Times New Roman" w:cs="Times New Roman"/>
          <w:b/>
          <w:bCs/>
          <w:sz w:val="24"/>
          <w:szCs w:val="24"/>
          <w:lang w:val="en-US"/>
        </w:rPr>
        <w:t>EUpp</w:t>
      </w:r>
      <w:proofErr w:type="spellEnd"/>
      <w:r w:rsidR="000608D3">
        <w:rPr>
          <w:rFonts w:ascii="Times New Roman" w:hAnsi="Times New Roman" w:cs="Times New Roman"/>
          <w:b/>
          <w:bCs/>
          <w:sz w:val="24"/>
          <w:szCs w:val="24"/>
          <w:lang w:val="en-US"/>
        </w:rPr>
        <w:t xml:space="preserve"> by driving formula 1 for </w:t>
      </w:r>
      <w:proofErr w:type="spellStart"/>
      <w:r w:rsidR="000608D3">
        <w:rPr>
          <w:rFonts w:ascii="Times New Roman" w:hAnsi="Times New Roman" w:cs="Times New Roman"/>
          <w:b/>
          <w:bCs/>
          <w:sz w:val="24"/>
          <w:szCs w:val="24"/>
          <w:lang w:val="en-US"/>
        </w:rPr>
        <w:t>EUpp</w:t>
      </w:r>
      <w:proofErr w:type="spellEnd"/>
      <w:r w:rsidR="000608D3">
        <w:rPr>
          <w:rFonts w:ascii="Times New Roman" w:hAnsi="Times New Roman" w:cs="Times New Roman"/>
          <w:b/>
          <w:bCs/>
          <w:sz w:val="24"/>
          <w:szCs w:val="24"/>
          <w:lang w:val="en-US"/>
        </w:rPr>
        <w:t xml:space="preserve"> with time series for </w:t>
      </w:r>
      <w:proofErr w:type="spellStart"/>
      <w:r w:rsidR="0022432E">
        <w:rPr>
          <w:rFonts w:ascii="Times New Roman" w:hAnsi="Times New Roman" w:cs="Times New Roman"/>
          <w:b/>
          <w:bCs/>
          <w:sz w:val="24"/>
          <w:szCs w:val="24"/>
          <w:lang w:val="en-US"/>
        </w:rPr>
        <w:t>GDPpp</w:t>
      </w:r>
      <w:proofErr w:type="spellEnd"/>
      <w:r w:rsidR="0022432E">
        <w:rPr>
          <w:rFonts w:ascii="Times New Roman" w:hAnsi="Times New Roman" w:cs="Times New Roman"/>
          <w:b/>
          <w:bCs/>
          <w:sz w:val="24"/>
          <w:szCs w:val="24"/>
          <w:lang w:val="en-US"/>
        </w:rPr>
        <w:t xml:space="preserve"> from </w:t>
      </w:r>
      <w:r w:rsidR="00011BD6">
        <w:rPr>
          <w:rFonts w:ascii="Times New Roman" w:hAnsi="Times New Roman" w:cs="Times New Roman"/>
          <w:b/>
          <w:bCs/>
          <w:sz w:val="24"/>
          <w:szCs w:val="24"/>
          <w:lang w:val="en-US"/>
        </w:rPr>
        <w:t>a global simulation model (E4A)</w:t>
      </w:r>
      <w:r w:rsidR="0098197C">
        <w:rPr>
          <w:rFonts w:ascii="Times New Roman" w:hAnsi="Times New Roman" w:cs="Times New Roman"/>
          <w:b/>
          <w:bCs/>
          <w:sz w:val="24"/>
          <w:szCs w:val="24"/>
          <w:lang w:val="en-US"/>
        </w:rPr>
        <w:t>. And then we calculate future energy use by multiplying with future POP from the same model.</w:t>
      </w:r>
      <w:r w:rsidR="00FA734F">
        <w:rPr>
          <w:rFonts w:ascii="Times New Roman" w:hAnsi="Times New Roman" w:cs="Times New Roman"/>
          <w:b/>
          <w:bCs/>
          <w:sz w:val="24"/>
          <w:szCs w:val="24"/>
          <w:lang w:val="en-US"/>
        </w:rPr>
        <w:t xml:space="preserve"> </w:t>
      </w:r>
      <w:proofErr w:type="gramStart"/>
      <w:r w:rsidR="00BC557A">
        <w:rPr>
          <w:rFonts w:ascii="Times New Roman" w:hAnsi="Times New Roman" w:cs="Times New Roman"/>
          <w:sz w:val="24"/>
          <w:szCs w:val="24"/>
          <w:lang w:val="en-US"/>
        </w:rPr>
        <w:t>In order to</w:t>
      </w:r>
      <w:proofErr w:type="gramEnd"/>
      <w:r w:rsidR="00BC557A">
        <w:rPr>
          <w:rFonts w:ascii="Times New Roman" w:hAnsi="Times New Roman" w:cs="Times New Roman"/>
          <w:sz w:val="24"/>
          <w:szCs w:val="24"/>
          <w:lang w:val="en-US"/>
        </w:rPr>
        <w:t xml:space="preserve"> </w:t>
      </w:r>
      <w:r w:rsidR="00764498">
        <w:rPr>
          <w:rFonts w:ascii="Times New Roman" w:hAnsi="Times New Roman" w:cs="Times New Roman"/>
          <w:sz w:val="24"/>
          <w:szCs w:val="24"/>
          <w:lang w:val="en-US"/>
        </w:rPr>
        <w:t>calculate</w:t>
      </w:r>
      <w:r w:rsidR="00BC557A">
        <w:rPr>
          <w:rFonts w:ascii="Times New Roman" w:hAnsi="Times New Roman" w:cs="Times New Roman"/>
          <w:sz w:val="24"/>
          <w:szCs w:val="24"/>
          <w:lang w:val="en-US"/>
        </w:rPr>
        <w:t xml:space="preserve"> the time development of EU, one needs consistent time</w:t>
      </w:r>
      <w:r w:rsidR="00AE1949">
        <w:rPr>
          <w:rFonts w:ascii="Times New Roman" w:hAnsi="Times New Roman" w:cs="Times New Roman"/>
          <w:sz w:val="24"/>
          <w:szCs w:val="24"/>
          <w:lang w:val="en-US"/>
        </w:rPr>
        <w:t>-</w:t>
      </w:r>
      <w:r w:rsidR="00BC557A">
        <w:rPr>
          <w:rFonts w:ascii="Times New Roman" w:hAnsi="Times New Roman" w:cs="Times New Roman"/>
          <w:sz w:val="24"/>
          <w:szCs w:val="24"/>
          <w:lang w:val="en-US"/>
        </w:rPr>
        <w:t xml:space="preserve">series data for </w:t>
      </w:r>
      <w:proofErr w:type="spellStart"/>
      <w:r w:rsidR="0098197C">
        <w:rPr>
          <w:rFonts w:ascii="Times New Roman" w:hAnsi="Times New Roman" w:cs="Times New Roman"/>
          <w:sz w:val="24"/>
          <w:szCs w:val="24"/>
          <w:lang w:val="en-US"/>
        </w:rPr>
        <w:t>GDPpp</w:t>
      </w:r>
      <w:proofErr w:type="spellEnd"/>
      <w:r w:rsidR="0098197C">
        <w:rPr>
          <w:rFonts w:ascii="Times New Roman" w:hAnsi="Times New Roman" w:cs="Times New Roman"/>
          <w:sz w:val="24"/>
          <w:szCs w:val="24"/>
          <w:lang w:val="en-US"/>
        </w:rPr>
        <w:t xml:space="preserve"> (to get </w:t>
      </w:r>
      <w:proofErr w:type="spellStart"/>
      <w:r w:rsidR="0098197C">
        <w:rPr>
          <w:rFonts w:ascii="Times New Roman" w:hAnsi="Times New Roman" w:cs="Times New Roman"/>
          <w:sz w:val="24"/>
          <w:szCs w:val="24"/>
          <w:lang w:val="en-US"/>
        </w:rPr>
        <w:t>EUpp</w:t>
      </w:r>
      <w:proofErr w:type="spellEnd"/>
      <w:r w:rsidR="0098197C">
        <w:rPr>
          <w:rFonts w:ascii="Times New Roman" w:hAnsi="Times New Roman" w:cs="Times New Roman"/>
          <w:sz w:val="24"/>
          <w:szCs w:val="24"/>
          <w:lang w:val="en-US"/>
        </w:rPr>
        <w:t xml:space="preserve"> from formula 1) and POP (to get total energy use EU = </w:t>
      </w:r>
      <w:proofErr w:type="spellStart"/>
      <w:r w:rsidR="0098197C">
        <w:rPr>
          <w:rFonts w:ascii="Times New Roman" w:hAnsi="Times New Roman" w:cs="Times New Roman"/>
          <w:sz w:val="24"/>
          <w:szCs w:val="24"/>
          <w:lang w:val="en-US"/>
        </w:rPr>
        <w:t>EUpp</w:t>
      </w:r>
      <w:proofErr w:type="spellEnd"/>
      <w:r w:rsidR="0098197C">
        <w:rPr>
          <w:rFonts w:ascii="Times New Roman" w:hAnsi="Times New Roman" w:cs="Times New Roman"/>
          <w:sz w:val="24"/>
          <w:szCs w:val="24"/>
          <w:lang w:val="en-US"/>
        </w:rPr>
        <w:t xml:space="preserve"> * </w:t>
      </w:r>
      <w:r w:rsidR="00764498">
        <w:rPr>
          <w:rFonts w:ascii="Times New Roman" w:hAnsi="Times New Roman" w:cs="Times New Roman"/>
          <w:sz w:val="24"/>
          <w:szCs w:val="24"/>
          <w:lang w:val="en-US"/>
        </w:rPr>
        <w:t>POP</w:t>
      </w:r>
      <w:r w:rsidR="0098197C">
        <w:rPr>
          <w:rFonts w:ascii="Times New Roman" w:hAnsi="Times New Roman" w:cs="Times New Roman"/>
          <w:sz w:val="24"/>
          <w:szCs w:val="24"/>
          <w:lang w:val="en-US"/>
        </w:rPr>
        <w:t>)</w:t>
      </w:r>
      <w:r w:rsidR="00764498">
        <w:rPr>
          <w:rFonts w:ascii="Times New Roman" w:hAnsi="Times New Roman" w:cs="Times New Roman"/>
          <w:sz w:val="24"/>
          <w:szCs w:val="24"/>
          <w:lang w:val="en-US"/>
        </w:rPr>
        <w:t xml:space="preserve">. </w:t>
      </w:r>
      <w:r w:rsidR="004D095F">
        <w:rPr>
          <w:rFonts w:ascii="Times New Roman" w:hAnsi="Times New Roman" w:cs="Times New Roman"/>
          <w:sz w:val="24"/>
          <w:szCs w:val="24"/>
          <w:lang w:val="en-US"/>
        </w:rPr>
        <w:t>Ideally the two time-series should be obtained from one global simulation model, to ensure that the two time</w:t>
      </w:r>
      <w:r w:rsidR="00AE1949">
        <w:rPr>
          <w:rFonts w:ascii="Times New Roman" w:hAnsi="Times New Roman" w:cs="Times New Roman"/>
          <w:sz w:val="24"/>
          <w:szCs w:val="24"/>
          <w:lang w:val="en-US"/>
        </w:rPr>
        <w:t>-</w:t>
      </w:r>
      <w:r w:rsidR="004D095F">
        <w:rPr>
          <w:rFonts w:ascii="Times New Roman" w:hAnsi="Times New Roman" w:cs="Times New Roman"/>
          <w:sz w:val="24"/>
          <w:szCs w:val="24"/>
          <w:lang w:val="en-US"/>
        </w:rPr>
        <w:t>series are internally consistent.</w:t>
      </w:r>
    </w:p>
    <w:p w14:paraId="2BDF3858" w14:textId="77777777" w:rsidR="00DE34FF" w:rsidRDefault="00DE34FF" w:rsidP="00E63A76">
      <w:pPr>
        <w:spacing w:after="0" w:line="240" w:lineRule="auto"/>
        <w:rPr>
          <w:rFonts w:ascii="Times New Roman" w:hAnsi="Times New Roman" w:cs="Times New Roman"/>
          <w:sz w:val="24"/>
          <w:szCs w:val="24"/>
          <w:lang w:val="en-US"/>
        </w:rPr>
      </w:pPr>
    </w:p>
    <w:p w14:paraId="57025A56" w14:textId="324947DC" w:rsidR="00DE34FF" w:rsidRDefault="00DE34FF"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use time series </w:t>
      </w:r>
      <w:r w:rsidR="002E0955">
        <w:rPr>
          <w:rFonts w:ascii="Times New Roman" w:hAnsi="Times New Roman" w:cs="Times New Roman"/>
          <w:sz w:val="24"/>
          <w:szCs w:val="24"/>
          <w:lang w:val="en-US"/>
        </w:rPr>
        <w:t xml:space="preserve">data </w:t>
      </w:r>
      <w:r>
        <w:rPr>
          <w:rFonts w:ascii="Times New Roman" w:hAnsi="Times New Roman" w:cs="Times New Roman"/>
          <w:sz w:val="24"/>
          <w:szCs w:val="24"/>
          <w:lang w:val="en-US"/>
        </w:rPr>
        <w:t xml:space="preserve">from the “decision making as usual” scenario (“TLTL”) generated by our global simulation model E4A (see </w:t>
      </w:r>
      <w:hyperlink r:id="rId8" w:history="1">
        <w:r w:rsidRPr="00125CD4">
          <w:rPr>
            <w:rStyle w:val="Hyperlink"/>
            <w:rFonts w:ascii="Times New Roman" w:hAnsi="Times New Roman" w:cs="Times New Roman"/>
            <w:sz w:val="24"/>
            <w:szCs w:val="24"/>
            <w:lang w:val="en-US"/>
          </w:rPr>
          <w:t>www.earth4all.life</w:t>
        </w:r>
      </w:hyperlink>
      <w:r>
        <w:rPr>
          <w:rFonts w:ascii="Times New Roman" w:hAnsi="Times New Roman" w:cs="Times New Roman"/>
          <w:sz w:val="24"/>
          <w:szCs w:val="24"/>
          <w:lang w:val="en-US"/>
        </w:rPr>
        <w:t>) to calculate future energy use</w:t>
      </w:r>
      <w:r w:rsidR="007F06B2">
        <w:rPr>
          <w:rFonts w:ascii="Times New Roman" w:hAnsi="Times New Roman" w:cs="Times New Roman"/>
          <w:sz w:val="24"/>
          <w:szCs w:val="24"/>
          <w:lang w:val="en-US"/>
        </w:rPr>
        <w:t xml:space="preserve"> (see </w:t>
      </w:r>
      <w:r w:rsidR="007F06B2" w:rsidRPr="00BC4237">
        <w:rPr>
          <w:rFonts w:ascii="Times New Roman" w:hAnsi="Times New Roman" w:cs="Times New Roman"/>
          <w:sz w:val="24"/>
          <w:szCs w:val="24"/>
          <w:lang w:val="en-US"/>
        </w:rPr>
        <w:t>Fig</w:t>
      </w:r>
      <w:r w:rsidR="00D500D6" w:rsidRPr="00BC4237">
        <w:rPr>
          <w:rFonts w:ascii="Times New Roman" w:hAnsi="Times New Roman" w:cs="Times New Roman"/>
          <w:sz w:val="24"/>
          <w:szCs w:val="24"/>
          <w:lang w:val="en-US"/>
        </w:rPr>
        <w:t xml:space="preserve"> E</w:t>
      </w:r>
      <w:r w:rsidR="00D500D6">
        <w:rPr>
          <w:rFonts w:ascii="Times New Roman" w:hAnsi="Times New Roman" w:cs="Times New Roman"/>
          <w:sz w:val="24"/>
          <w:szCs w:val="24"/>
          <w:lang w:val="en-US"/>
        </w:rPr>
        <w:t xml:space="preserve"> – showing </w:t>
      </w:r>
      <w:r w:rsidR="00F15F42">
        <w:rPr>
          <w:rFonts w:ascii="Times New Roman" w:hAnsi="Times New Roman" w:cs="Times New Roman"/>
          <w:sz w:val="24"/>
          <w:szCs w:val="24"/>
          <w:lang w:val="en-US"/>
        </w:rPr>
        <w:t xml:space="preserve">GDP, </w:t>
      </w:r>
      <w:proofErr w:type="spellStart"/>
      <w:r w:rsidR="00D500D6">
        <w:rPr>
          <w:rFonts w:ascii="Times New Roman" w:hAnsi="Times New Roman" w:cs="Times New Roman"/>
          <w:sz w:val="24"/>
          <w:szCs w:val="24"/>
          <w:lang w:val="en-US"/>
        </w:rPr>
        <w:t>GDPpp</w:t>
      </w:r>
      <w:proofErr w:type="spellEnd"/>
      <w:r w:rsidR="00D500D6">
        <w:rPr>
          <w:rFonts w:ascii="Times New Roman" w:hAnsi="Times New Roman" w:cs="Times New Roman"/>
          <w:sz w:val="24"/>
          <w:szCs w:val="24"/>
          <w:lang w:val="en-US"/>
        </w:rPr>
        <w:t xml:space="preserve"> </w:t>
      </w:r>
      <w:r w:rsidR="00F15F42">
        <w:rPr>
          <w:rFonts w:ascii="Times New Roman" w:hAnsi="Times New Roman" w:cs="Times New Roman"/>
          <w:sz w:val="24"/>
          <w:szCs w:val="24"/>
          <w:lang w:val="en-US"/>
        </w:rPr>
        <w:t xml:space="preserve">and POP </w:t>
      </w:r>
      <w:r w:rsidR="00D500D6">
        <w:rPr>
          <w:rFonts w:ascii="Times New Roman" w:hAnsi="Times New Roman" w:cs="Times New Roman"/>
          <w:sz w:val="24"/>
          <w:szCs w:val="24"/>
          <w:lang w:val="en-US"/>
        </w:rPr>
        <w:t>from TLTL to 2100).</w:t>
      </w:r>
    </w:p>
    <w:p w14:paraId="12703292" w14:textId="20EA7AC4" w:rsidR="00DE34FF" w:rsidRDefault="00764498"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But in lack of such, </w:t>
      </w:r>
      <w:r w:rsidR="002E0955">
        <w:rPr>
          <w:rFonts w:ascii="Times New Roman" w:hAnsi="Times New Roman" w:cs="Times New Roman"/>
          <w:sz w:val="24"/>
          <w:szCs w:val="24"/>
          <w:lang w:val="en-US"/>
        </w:rPr>
        <w:t xml:space="preserve">other </w:t>
      </w:r>
      <w:r>
        <w:rPr>
          <w:rFonts w:ascii="Times New Roman" w:hAnsi="Times New Roman" w:cs="Times New Roman"/>
          <w:sz w:val="24"/>
          <w:szCs w:val="24"/>
          <w:lang w:val="en-US"/>
        </w:rPr>
        <w:t>user</w:t>
      </w:r>
      <w:r w:rsidR="002E0955">
        <w:rPr>
          <w:rFonts w:ascii="Times New Roman" w:hAnsi="Times New Roman" w:cs="Times New Roman"/>
          <w:sz w:val="24"/>
          <w:szCs w:val="24"/>
          <w:lang w:val="en-US"/>
        </w:rPr>
        <w:t>s</w:t>
      </w:r>
      <w:r>
        <w:rPr>
          <w:rFonts w:ascii="Times New Roman" w:hAnsi="Times New Roman" w:cs="Times New Roman"/>
          <w:sz w:val="24"/>
          <w:szCs w:val="24"/>
          <w:lang w:val="en-US"/>
        </w:rPr>
        <w:t xml:space="preserve"> can derive </w:t>
      </w:r>
      <w:r w:rsidR="002A3CEB">
        <w:rPr>
          <w:rFonts w:ascii="Times New Roman" w:hAnsi="Times New Roman" w:cs="Times New Roman"/>
          <w:sz w:val="24"/>
          <w:szCs w:val="24"/>
          <w:lang w:val="en-US"/>
        </w:rPr>
        <w:t>his/her</w:t>
      </w:r>
      <w:r>
        <w:rPr>
          <w:rFonts w:ascii="Times New Roman" w:hAnsi="Times New Roman" w:cs="Times New Roman"/>
          <w:sz w:val="24"/>
          <w:szCs w:val="24"/>
          <w:lang w:val="en-US"/>
        </w:rPr>
        <w:t xml:space="preserve"> own time series for </w:t>
      </w:r>
      <w:proofErr w:type="spellStart"/>
      <w:r w:rsidR="002A3CEB">
        <w:rPr>
          <w:rFonts w:ascii="Times New Roman" w:hAnsi="Times New Roman" w:cs="Times New Roman"/>
          <w:sz w:val="24"/>
          <w:szCs w:val="24"/>
          <w:lang w:val="en-US"/>
        </w:rPr>
        <w:t>GDPpp</w:t>
      </w:r>
      <w:proofErr w:type="spellEnd"/>
      <w:r w:rsidR="002A3CEB">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POP and use them to estimate future energy </w:t>
      </w:r>
      <w:r w:rsidR="00580AFA">
        <w:rPr>
          <w:rFonts w:ascii="Times New Roman" w:hAnsi="Times New Roman" w:cs="Times New Roman"/>
          <w:sz w:val="24"/>
          <w:szCs w:val="24"/>
          <w:lang w:val="en-US"/>
        </w:rPr>
        <w:t>use.</w:t>
      </w:r>
    </w:p>
    <w:p w14:paraId="2C8CB88E" w14:textId="77777777" w:rsidR="002E0955" w:rsidRDefault="002E0955" w:rsidP="00E63A76">
      <w:pPr>
        <w:spacing w:after="0" w:line="240" w:lineRule="auto"/>
        <w:rPr>
          <w:rFonts w:ascii="Times New Roman" w:hAnsi="Times New Roman" w:cs="Times New Roman"/>
          <w:b/>
          <w:bCs/>
          <w:sz w:val="24"/>
          <w:szCs w:val="24"/>
          <w:lang w:val="en-US"/>
        </w:rPr>
      </w:pPr>
    </w:p>
    <w:p w14:paraId="6BE9188C" w14:textId="271D5D30" w:rsidR="002F6D4A" w:rsidRPr="002F6D4A" w:rsidRDefault="002F6D4A" w:rsidP="00E63A76">
      <w:pPr>
        <w:spacing w:after="0" w:line="240" w:lineRule="auto"/>
        <w:rPr>
          <w:rFonts w:ascii="Times New Roman" w:hAnsi="Times New Roman" w:cs="Times New Roman"/>
          <w:b/>
          <w:bCs/>
          <w:sz w:val="24"/>
          <w:szCs w:val="24"/>
          <w:lang w:val="en-US"/>
        </w:rPr>
      </w:pPr>
      <w:r w:rsidRPr="002F6D4A">
        <w:rPr>
          <w:rFonts w:ascii="Times New Roman" w:hAnsi="Times New Roman" w:cs="Times New Roman"/>
          <w:b/>
          <w:bCs/>
          <w:sz w:val="24"/>
          <w:szCs w:val="24"/>
          <w:lang w:val="en-US"/>
        </w:rPr>
        <w:t>We forecast a peak in global energy use in the 2030s.</w:t>
      </w:r>
    </w:p>
    <w:p w14:paraId="1E334E03" w14:textId="5FF1A1D2" w:rsidR="00C22FA6" w:rsidRDefault="00764498"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result is shown in </w:t>
      </w:r>
      <w:r w:rsidR="002F2167" w:rsidRPr="00BC4237">
        <w:rPr>
          <w:rFonts w:ascii="Times New Roman" w:hAnsi="Times New Roman" w:cs="Times New Roman"/>
          <w:sz w:val="24"/>
          <w:szCs w:val="24"/>
          <w:lang w:val="en-US"/>
        </w:rPr>
        <w:t>F</w:t>
      </w:r>
      <w:r w:rsidRPr="00BC4237">
        <w:rPr>
          <w:rFonts w:ascii="Times New Roman" w:hAnsi="Times New Roman" w:cs="Times New Roman"/>
          <w:sz w:val="24"/>
          <w:szCs w:val="24"/>
          <w:lang w:val="en-US"/>
        </w:rPr>
        <w:t xml:space="preserve">ig </w:t>
      </w:r>
      <w:r w:rsidR="00D500D6" w:rsidRPr="00BC4237">
        <w:rPr>
          <w:rFonts w:ascii="Times New Roman" w:hAnsi="Times New Roman" w:cs="Times New Roman"/>
          <w:sz w:val="24"/>
          <w:szCs w:val="24"/>
          <w:lang w:val="en-US"/>
        </w:rPr>
        <w:t>F</w:t>
      </w:r>
      <w:r w:rsidR="00425CB7">
        <w:rPr>
          <w:rFonts w:ascii="Times New Roman" w:hAnsi="Times New Roman" w:cs="Times New Roman"/>
          <w:sz w:val="24"/>
          <w:szCs w:val="24"/>
          <w:lang w:val="en-US"/>
        </w:rPr>
        <w:t xml:space="preserve"> – s</w:t>
      </w:r>
      <w:r w:rsidR="00496540">
        <w:rPr>
          <w:rFonts w:ascii="Times New Roman" w:hAnsi="Times New Roman" w:cs="Times New Roman"/>
          <w:sz w:val="24"/>
          <w:szCs w:val="24"/>
          <w:lang w:val="en-US"/>
        </w:rPr>
        <w:t>h</w:t>
      </w:r>
      <w:r w:rsidR="00425CB7">
        <w:rPr>
          <w:rFonts w:ascii="Times New Roman" w:hAnsi="Times New Roman" w:cs="Times New Roman"/>
          <w:sz w:val="24"/>
          <w:szCs w:val="24"/>
          <w:lang w:val="en-US"/>
        </w:rPr>
        <w:t xml:space="preserve">owing </w:t>
      </w:r>
      <w:r w:rsidR="00496540">
        <w:rPr>
          <w:rFonts w:ascii="Times New Roman" w:hAnsi="Times New Roman" w:cs="Times New Roman"/>
          <w:sz w:val="24"/>
          <w:szCs w:val="24"/>
          <w:lang w:val="en-US"/>
        </w:rPr>
        <w:t xml:space="preserve">EU and </w:t>
      </w:r>
      <w:proofErr w:type="spellStart"/>
      <w:r w:rsidR="00496540">
        <w:rPr>
          <w:rFonts w:ascii="Times New Roman" w:hAnsi="Times New Roman" w:cs="Times New Roman"/>
          <w:sz w:val="24"/>
          <w:szCs w:val="24"/>
          <w:lang w:val="en-US"/>
        </w:rPr>
        <w:t>EUpp</w:t>
      </w:r>
      <w:proofErr w:type="spellEnd"/>
      <w:r w:rsidR="00496540">
        <w:rPr>
          <w:rFonts w:ascii="Times New Roman" w:hAnsi="Times New Roman" w:cs="Times New Roman"/>
          <w:sz w:val="24"/>
          <w:szCs w:val="24"/>
          <w:lang w:val="en-US"/>
        </w:rPr>
        <w:t xml:space="preserve"> to 2100.The figure</w:t>
      </w:r>
      <w:r>
        <w:rPr>
          <w:rFonts w:ascii="Times New Roman" w:hAnsi="Times New Roman" w:cs="Times New Roman"/>
          <w:sz w:val="24"/>
          <w:szCs w:val="24"/>
          <w:lang w:val="en-US"/>
        </w:rPr>
        <w:t xml:space="preserve"> shows that global energy use has doubled since 1980 and will continue to </w:t>
      </w:r>
      <w:r w:rsidR="00C22FA6">
        <w:rPr>
          <w:rFonts w:ascii="Times New Roman" w:hAnsi="Times New Roman" w:cs="Times New Roman"/>
          <w:sz w:val="24"/>
          <w:szCs w:val="24"/>
          <w:lang w:val="en-US"/>
        </w:rPr>
        <w:t>increase. But at decreasing rates towards a peak in the 2030s at a level which is only some 20 % higher than current energy use.</w:t>
      </w:r>
      <w:r w:rsidR="00425CB7">
        <w:rPr>
          <w:rFonts w:ascii="Times New Roman" w:hAnsi="Times New Roman" w:cs="Times New Roman"/>
          <w:sz w:val="24"/>
          <w:szCs w:val="24"/>
          <w:lang w:val="en-US"/>
        </w:rPr>
        <w:t xml:space="preserve"> </w:t>
      </w:r>
    </w:p>
    <w:p w14:paraId="30090332" w14:textId="77777777" w:rsidR="00C22FA6" w:rsidRDefault="00C22FA6" w:rsidP="00E63A76">
      <w:pPr>
        <w:spacing w:after="0" w:line="240" w:lineRule="auto"/>
        <w:rPr>
          <w:rFonts w:ascii="Times New Roman" w:hAnsi="Times New Roman" w:cs="Times New Roman"/>
          <w:sz w:val="24"/>
          <w:szCs w:val="24"/>
          <w:lang w:val="en-US"/>
        </w:rPr>
      </w:pPr>
    </w:p>
    <w:p w14:paraId="0ECE93A3" w14:textId="7D07D33E" w:rsidR="00F73873" w:rsidRDefault="00C22FA6"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This peak is much earlier and a much lower value than</w:t>
      </w:r>
      <w:r w:rsidR="006807A7">
        <w:rPr>
          <w:rFonts w:ascii="Times New Roman" w:hAnsi="Times New Roman" w:cs="Times New Roman"/>
          <w:sz w:val="24"/>
          <w:szCs w:val="24"/>
          <w:lang w:val="en-US"/>
        </w:rPr>
        <w:t xml:space="preserve"> what is normally assumed in the public debate about global energy needs in this century. </w:t>
      </w:r>
      <w:r w:rsidR="009C702A">
        <w:rPr>
          <w:rFonts w:ascii="Times New Roman" w:hAnsi="Times New Roman" w:cs="Times New Roman"/>
          <w:sz w:val="24"/>
          <w:szCs w:val="24"/>
          <w:lang w:val="en-US"/>
        </w:rPr>
        <w:t xml:space="preserve">But it is supported by the conclusions of DNV-GL </w:t>
      </w:r>
      <w:r w:rsidR="0078114F">
        <w:rPr>
          <w:rFonts w:ascii="Times New Roman" w:hAnsi="Times New Roman" w:cs="Times New Roman"/>
          <w:sz w:val="24"/>
          <w:szCs w:val="24"/>
          <w:lang w:val="en-US"/>
        </w:rPr>
        <w:t xml:space="preserve">in their </w:t>
      </w:r>
      <w:r w:rsidR="00CE60D7" w:rsidRPr="002F2167">
        <w:rPr>
          <w:rFonts w:ascii="Times New Roman" w:hAnsi="Times New Roman" w:cs="Times New Roman"/>
          <w:i/>
          <w:iCs/>
          <w:sz w:val="24"/>
          <w:szCs w:val="24"/>
          <w:lang w:val="en-US"/>
        </w:rPr>
        <w:t>Energy Transition Outlook 2023</w:t>
      </w:r>
      <w:r w:rsidR="0078114F">
        <w:rPr>
          <w:rFonts w:ascii="Times New Roman" w:hAnsi="Times New Roman" w:cs="Times New Roman"/>
          <w:sz w:val="24"/>
          <w:szCs w:val="24"/>
          <w:lang w:val="en-US"/>
        </w:rPr>
        <w:t>, which is based on their detailed energy simu</w:t>
      </w:r>
      <w:r w:rsidR="00F73873">
        <w:rPr>
          <w:rFonts w:ascii="Times New Roman" w:hAnsi="Times New Roman" w:cs="Times New Roman"/>
          <w:sz w:val="24"/>
          <w:szCs w:val="24"/>
          <w:lang w:val="en-US"/>
        </w:rPr>
        <w:t xml:space="preserve">lation </w:t>
      </w:r>
      <w:r w:rsidR="0078114F">
        <w:rPr>
          <w:rFonts w:ascii="Times New Roman" w:hAnsi="Times New Roman" w:cs="Times New Roman"/>
          <w:sz w:val="24"/>
          <w:szCs w:val="24"/>
          <w:lang w:val="en-US"/>
        </w:rPr>
        <w:t>model.</w:t>
      </w:r>
      <w:r w:rsidR="000E2577" w:rsidRPr="000E2577">
        <w:rPr>
          <w:rFonts w:ascii="Times New Roman" w:hAnsi="Times New Roman" w:cs="Times New Roman"/>
          <w:sz w:val="24"/>
          <w:szCs w:val="24"/>
          <w:lang w:val="en-US"/>
        </w:rPr>
        <w:t xml:space="preserve"> </w:t>
      </w:r>
      <w:r w:rsidR="000E2577">
        <w:rPr>
          <w:rFonts w:ascii="Times New Roman" w:hAnsi="Times New Roman" w:cs="Times New Roman"/>
          <w:sz w:val="24"/>
          <w:szCs w:val="24"/>
          <w:lang w:val="en-US"/>
        </w:rPr>
        <w:t xml:space="preserve">The early and low peak is an advantage in the sense that will reduce the amount of </w:t>
      </w:r>
      <w:r w:rsidR="00D21979">
        <w:rPr>
          <w:rFonts w:ascii="Times New Roman" w:hAnsi="Times New Roman" w:cs="Times New Roman"/>
          <w:sz w:val="24"/>
          <w:szCs w:val="24"/>
          <w:lang w:val="en-US"/>
        </w:rPr>
        <w:t xml:space="preserve">non-fossil </w:t>
      </w:r>
      <w:r w:rsidR="000E2577">
        <w:rPr>
          <w:rFonts w:ascii="Times New Roman" w:hAnsi="Times New Roman" w:cs="Times New Roman"/>
          <w:sz w:val="24"/>
          <w:szCs w:val="24"/>
          <w:lang w:val="en-US"/>
        </w:rPr>
        <w:t xml:space="preserve">capacity that must be built to complete the transition to </w:t>
      </w:r>
      <w:proofErr w:type="gramStart"/>
      <w:r w:rsidR="000E2577">
        <w:rPr>
          <w:rFonts w:ascii="Times New Roman" w:hAnsi="Times New Roman" w:cs="Times New Roman"/>
          <w:sz w:val="24"/>
          <w:szCs w:val="24"/>
          <w:lang w:val="en-US"/>
        </w:rPr>
        <w:t>a</w:t>
      </w:r>
      <w:proofErr w:type="gramEnd"/>
      <w:r w:rsidR="000E2577">
        <w:rPr>
          <w:rFonts w:ascii="Times New Roman" w:hAnsi="Times New Roman" w:cs="Times New Roman"/>
          <w:sz w:val="24"/>
          <w:szCs w:val="24"/>
          <w:lang w:val="en-US"/>
        </w:rPr>
        <w:t xml:space="preserve"> </w:t>
      </w:r>
      <w:r w:rsidR="00D21979">
        <w:rPr>
          <w:rFonts w:ascii="Times New Roman" w:hAnsi="Times New Roman" w:cs="Times New Roman"/>
          <w:sz w:val="24"/>
          <w:szCs w:val="24"/>
          <w:lang w:val="en-US"/>
        </w:rPr>
        <w:t>emission free energy system.</w:t>
      </w:r>
      <w:r w:rsidR="000E2577">
        <w:rPr>
          <w:rFonts w:ascii="Times New Roman" w:hAnsi="Times New Roman" w:cs="Times New Roman"/>
          <w:sz w:val="24"/>
          <w:szCs w:val="24"/>
          <w:lang w:val="en-US"/>
        </w:rPr>
        <w:t xml:space="preserve"> </w:t>
      </w:r>
    </w:p>
    <w:p w14:paraId="4CBFE495" w14:textId="77777777" w:rsidR="00F73873" w:rsidRDefault="00F73873" w:rsidP="00E63A76">
      <w:pPr>
        <w:spacing w:after="0" w:line="240" w:lineRule="auto"/>
        <w:rPr>
          <w:rFonts w:ascii="Times New Roman" w:hAnsi="Times New Roman" w:cs="Times New Roman"/>
          <w:sz w:val="24"/>
          <w:szCs w:val="24"/>
          <w:lang w:val="en-US"/>
        </w:rPr>
      </w:pPr>
    </w:p>
    <w:p w14:paraId="2D655101" w14:textId="6C6F5B8D" w:rsidR="00F772A3" w:rsidRDefault="006807A7"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F772A3">
        <w:rPr>
          <w:rFonts w:ascii="Times New Roman" w:hAnsi="Times New Roman" w:cs="Times New Roman"/>
          <w:sz w:val="24"/>
          <w:szCs w:val="24"/>
          <w:lang w:val="en-US"/>
        </w:rPr>
        <w:t xml:space="preserve">main </w:t>
      </w:r>
      <w:r>
        <w:rPr>
          <w:rFonts w:ascii="Times New Roman" w:hAnsi="Times New Roman" w:cs="Times New Roman"/>
          <w:sz w:val="24"/>
          <w:szCs w:val="24"/>
          <w:lang w:val="en-US"/>
        </w:rPr>
        <w:t xml:space="preserve">reasons </w:t>
      </w:r>
      <w:r w:rsidR="00F772A3">
        <w:rPr>
          <w:rFonts w:ascii="Times New Roman" w:hAnsi="Times New Roman" w:cs="Times New Roman"/>
          <w:sz w:val="24"/>
          <w:szCs w:val="24"/>
          <w:lang w:val="en-US"/>
        </w:rPr>
        <w:t xml:space="preserve">for the low and early peak </w:t>
      </w:r>
      <w:proofErr w:type="gramStart"/>
      <w:r w:rsidR="00F772A3">
        <w:rPr>
          <w:rFonts w:ascii="Times New Roman" w:hAnsi="Times New Roman" w:cs="Times New Roman"/>
          <w:sz w:val="24"/>
          <w:szCs w:val="24"/>
          <w:lang w:val="en-US"/>
        </w:rPr>
        <w:t>in spite of</w:t>
      </w:r>
      <w:proofErr w:type="gramEnd"/>
      <w:r w:rsidR="00F772A3">
        <w:rPr>
          <w:rFonts w:ascii="Times New Roman" w:hAnsi="Times New Roman" w:cs="Times New Roman"/>
          <w:sz w:val="24"/>
          <w:szCs w:val="24"/>
          <w:lang w:val="en-US"/>
        </w:rPr>
        <w:t xml:space="preserve"> continuing growth in </w:t>
      </w:r>
      <w:proofErr w:type="spellStart"/>
      <w:r w:rsidR="00F772A3">
        <w:rPr>
          <w:rFonts w:ascii="Times New Roman" w:hAnsi="Times New Roman" w:cs="Times New Roman"/>
          <w:sz w:val="24"/>
          <w:szCs w:val="24"/>
          <w:lang w:val="en-US"/>
        </w:rPr>
        <w:t>GDPpp</w:t>
      </w:r>
      <w:proofErr w:type="spellEnd"/>
      <w:r w:rsidR="00F772A3">
        <w:rPr>
          <w:rFonts w:ascii="Times New Roman" w:hAnsi="Times New Roman" w:cs="Times New Roman"/>
          <w:sz w:val="24"/>
          <w:szCs w:val="24"/>
          <w:lang w:val="en-US"/>
        </w:rPr>
        <w:t xml:space="preserve"> </w:t>
      </w:r>
      <w:r>
        <w:rPr>
          <w:rFonts w:ascii="Times New Roman" w:hAnsi="Times New Roman" w:cs="Times New Roman"/>
          <w:sz w:val="24"/>
          <w:szCs w:val="24"/>
          <w:lang w:val="en-US"/>
        </w:rPr>
        <w:t>are that we assume (as does</w:t>
      </w:r>
      <w:r w:rsidR="002F2167">
        <w:rPr>
          <w:rFonts w:ascii="Times New Roman" w:hAnsi="Times New Roman" w:cs="Times New Roman"/>
          <w:sz w:val="24"/>
          <w:szCs w:val="24"/>
          <w:lang w:val="en-US"/>
        </w:rPr>
        <w:t xml:space="preserve"> the </w:t>
      </w:r>
      <w:r>
        <w:rPr>
          <w:rFonts w:ascii="Times New Roman" w:hAnsi="Times New Roman" w:cs="Times New Roman"/>
          <w:sz w:val="24"/>
          <w:szCs w:val="24"/>
          <w:lang w:val="en-US"/>
        </w:rPr>
        <w:t>TLTL</w:t>
      </w:r>
      <w:r w:rsidR="002F2167">
        <w:rPr>
          <w:rFonts w:ascii="Times New Roman" w:hAnsi="Times New Roman" w:cs="Times New Roman"/>
          <w:sz w:val="24"/>
          <w:szCs w:val="24"/>
          <w:lang w:val="en-US"/>
        </w:rPr>
        <w:t xml:space="preserve"> scenario</w:t>
      </w:r>
      <w:r>
        <w:rPr>
          <w:rFonts w:ascii="Times New Roman" w:hAnsi="Times New Roman" w:cs="Times New Roman"/>
          <w:sz w:val="24"/>
          <w:szCs w:val="24"/>
          <w:lang w:val="en-US"/>
        </w:rPr>
        <w:t xml:space="preserve">) </w:t>
      </w:r>
    </w:p>
    <w:p w14:paraId="39EE3AAE" w14:textId="77777777" w:rsidR="00F772A3" w:rsidRDefault="00D81C33"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6807A7">
        <w:rPr>
          <w:rFonts w:ascii="Times New Roman" w:hAnsi="Times New Roman" w:cs="Times New Roman"/>
          <w:sz w:val="24"/>
          <w:szCs w:val="24"/>
          <w:lang w:val="en-US"/>
        </w:rPr>
        <w:t xml:space="preserve">) a peak in the world population before 2050, </w:t>
      </w:r>
    </w:p>
    <w:p w14:paraId="6133136C" w14:textId="77777777" w:rsidR="00F772A3" w:rsidRDefault="006807A7"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continued increase in energy efficiency at </w:t>
      </w:r>
      <w:r w:rsidR="00EB5980">
        <w:rPr>
          <w:rFonts w:ascii="Times New Roman" w:hAnsi="Times New Roman" w:cs="Times New Roman"/>
          <w:sz w:val="24"/>
          <w:szCs w:val="24"/>
          <w:lang w:val="en-US"/>
        </w:rPr>
        <w:t>historical rates</w:t>
      </w:r>
      <w:r>
        <w:rPr>
          <w:rFonts w:ascii="Times New Roman" w:hAnsi="Times New Roman" w:cs="Times New Roman"/>
          <w:sz w:val="24"/>
          <w:szCs w:val="24"/>
          <w:lang w:val="en-US"/>
        </w:rPr>
        <w:t xml:space="preserve">, and </w:t>
      </w:r>
    </w:p>
    <w:p w14:paraId="70C1FABF" w14:textId="21F249D5" w:rsidR="002F6D4A" w:rsidRDefault="006807A7"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B5980">
        <w:rPr>
          <w:rFonts w:ascii="Times New Roman" w:hAnsi="Times New Roman" w:cs="Times New Roman"/>
          <w:sz w:val="24"/>
          <w:szCs w:val="24"/>
          <w:lang w:val="en-US"/>
        </w:rPr>
        <w:t xml:space="preserve">continued </w:t>
      </w:r>
      <w:r w:rsidR="00C76AF6">
        <w:rPr>
          <w:rFonts w:ascii="Times New Roman" w:hAnsi="Times New Roman" w:cs="Times New Roman"/>
          <w:sz w:val="24"/>
          <w:szCs w:val="24"/>
          <w:lang w:val="en-US"/>
        </w:rPr>
        <w:t>“</w:t>
      </w:r>
      <w:r>
        <w:rPr>
          <w:rFonts w:ascii="Times New Roman" w:hAnsi="Times New Roman" w:cs="Times New Roman"/>
          <w:sz w:val="24"/>
          <w:szCs w:val="24"/>
          <w:lang w:val="en-US"/>
        </w:rPr>
        <w:t>d</w:t>
      </w:r>
      <w:r w:rsidR="00AA2D55">
        <w:rPr>
          <w:rFonts w:ascii="Times New Roman" w:hAnsi="Times New Roman" w:cs="Times New Roman"/>
          <w:sz w:val="24"/>
          <w:szCs w:val="24"/>
          <w:lang w:val="en-US"/>
        </w:rPr>
        <w:t xml:space="preserve">eclining </w:t>
      </w:r>
      <w:r w:rsidR="000537BF">
        <w:rPr>
          <w:rFonts w:ascii="Times New Roman" w:hAnsi="Times New Roman" w:cs="Times New Roman"/>
          <w:sz w:val="24"/>
          <w:szCs w:val="24"/>
          <w:lang w:val="en-US"/>
        </w:rPr>
        <w:t>marginal increase</w:t>
      </w:r>
      <w:r w:rsidR="00C76AF6">
        <w:rPr>
          <w:rFonts w:ascii="Times New Roman" w:hAnsi="Times New Roman" w:cs="Times New Roman"/>
          <w:sz w:val="24"/>
          <w:szCs w:val="24"/>
          <w:lang w:val="en-US"/>
        </w:rPr>
        <w:t>”</w:t>
      </w:r>
      <w:r>
        <w:rPr>
          <w:rFonts w:ascii="Times New Roman" w:hAnsi="Times New Roman" w:cs="Times New Roman"/>
          <w:sz w:val="24"/>
          <w:szCs w:val="24"/>
          <w:lang w:val="en-US"/>
        </w:rPr>
        <w:t xml:space="preserve"> in the </w:t>
      </w:r>
      <w:r w:rsidR="00EB5980">
        <w:rPr>
          <w:rFonts w:ascii="Times New Roman" w:hAnsi="Times New Roman" w:cs="Times New Roman"/>
          <w:sz w:val="24"/>
          <w:szCs w:val="24"/>
          <w:lang w:val="en-US"/>
        </w:rPr>
        <w:t xml:space="preserve">use of </w:t>
      </w:r>
      <w:r>
        <w:rPr>
          <w:rFonts w:ascii="Times New Roman" w:hAnsi="Times New Roman" w:cs="Times New Roman"/>
          <w:sz w:val="24"/>
          <w:szCs w:val="24"/>
          <w:lang w:val="en-US"/>
        </w:rPr>
        <w:t xml:space="preserve">energy </w:t>
      </w:r>
      <w:r w:rsidR="000537BF">
        <w:rPr>
          <w:rFonts w:ascii="Times New Roman" w:hAnsi="Times New Roman" w:cs="Times New Roman"/>
          <w:sz w:val="24"/>
          <w:szCs w:val="24"/>
          <w:lang w:val="en-US"/>
        </w:rPr>
        <w:t xml:space="preserve">as </w:t>
      </w:r>
      <w:r w:rsidR="00D81C33">
        <w:rPr>
          <w:rFonts w:ascii="Times New Roman" w:hAnsi="Times New Roman" w:cs="Times New Roman"/>
          <w:sz w:val="24"/>
          <w:szCs w:val="24"/>
          <w:lang w:val="en-US"/>
        </w:rPr>
        <w:t xml:space="preserve">the </w:t>
      </w:r>
      <w:r w:rsidR="000537BF">
        <w:rPr>
          <w:rFonts w:ascii="Times New Roman" w:hAnsi="Times New Roman" w:cs="Times New Roman"/>
          <w:sz w:val="24"/>
          <w:szCs w:val="24"/>
          <w:lang w:val="en-US"/>
        </w:rPr>
        <w:t>nation</w:t>
      </w:r>
      <w:r w:rsidR="00D81C33">
        <w:rPr>
          <w:rFonts w:ascii="Times New Roman" w:hAnsi="Times New Roman" w:cs="Times New Roman"/>
          <w:sz w:val="24"/>
          <w:szCs w:val="24"/>
          <w:lang w:val="en-US"/>
        </w:rPr>
        <w:t xml:space="preserve"> increases its </w:t>
      </w:r>
      <w:proofErr w:type="spellStart"/>
      <w:r>
        <w:rPr>
          <w:rFonts w:ascii="Times New Roman" w:hAnsi="Times New Roman" w:cs="Times New Roman"/>
          <w:sz w:val="24"/>
          <w:szCs w:val="24"/>
          <w:lang w:val="en-US"/>
        </w:rPr>
        <w:t>GDPpp</w:t>
      </w:r>
      <w:proofErr w:type="spellEnd"/>
      <w:r>
        <w:rPr>
          <w:rFonts w:ascii="Times New Roman" w:hAnsi="Times New Roman" w:cs="Times New Roman"/>
          <w:sz w:val="24"/>
          <w:szCs w:val="24"/>
          <w:lang w:val="en-US"/>
        </w:rPr>
        <w:t xml:space="preserve">. </w:t>
      </w:r>
    </w:p>
    <w:p w14:paraId="13453563" w14:textId="611DCEC9" w:rsidR="002F6D4A" w:rsidRDefault="002F6D4A" w:rsidP="00E63A76">
      <w:pPr>
        <w:spacing w:after="0" w:line="240" w:lineRule="auto"/>
        <w:rPr>
          <w:rFonts w:ascii="Times New Roman" w:hAnsi="Times New Roman" w:cs="Times New Roman"/>
          <w:sz w:val="24"/>
          <w:szCs w:val="24"/>
          <w:lang w:val="en-US"/>
        </w:rPr>
      </w:pPr>
    </w:p>
    <w:p w14:paraId="55E7D537" w14:textId="303FFDA4" w:rsidR="002F6D4A" w:rsidRDefault="002F6D4A" w:rsidP="002F6D4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Since the cost of </w:t>
      </w:r>
      <w:r w:rsidR="00F73873">
        <w:rPr>
          <w:rFonts w:ascii="Times New Roman" w:hAnsi="Times New Roman" w:cs="Times New Roman"/>
          <w:sz w:val="24"/>
          <w:szCs w:val="24"/>
          <w:lang w:val="en-US"/>
        </w:rPr>
        <w:t>non-fossil energy</w:t>
      </w:r>
      <w:r>
        <w:rPr>
          <w:rFonts w:ascii="Times New Roman" w:hAnsi="Times New Roman" w:cs="Times New Roman"/>
          <w:sz w:val="24"/>
          <w:szCs w:val="24"/>
          <w:lang w:val="en-US"/>
        </w:rPr>
        <w:t xml:space="preserve"> is higher than that</w:t>
      </w:r>
      <w:r w:rsidR="002E095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fossil </w:t>
      </w:r>
      <w:r w:rsidR="00F73873">
        <w:rPr>
          <w:rFonts w:ascii="Times New Roman" w:hAnsi="Times New Roman" w:cs="Times New Roman"/>
          <w:sz w:val="24"/>
          <w:szCs w:val="24"/>
          <w:lang w:val="en-US"/>
        </w:rPr>
        <w:t>energy</w:t>
      </w:r>
      <w:r w:rsidR="00D21979">
        <w:rPr>
          <w:rFonts w:ascii="Times New Roman" w:hAnsi="Times New Roman" w:cs="Times New Roman"/>
          <w:sz w:val="24"/>
          <w:szCs w:val="24"/>
          <w:lang w:val="en-US"/>
        </w:rPr>
        <w:t>,</w:t>
      </w:r>
      <w:r w:rsidR="00F73873" w:rsidRPr="00F73873">
        <w:rPr>
          <w:rFonts w:ascii="Times New Roman" w:hAnsi="Times New Roman" w:cs="Times New Roman"/>
          <w:sz w:val="24"/>
          <w:szCs w:val="24"/>
          <w:lang w:val="en-US"/>
        </w:rPr>
        <w:t xml:space="preserve"> </w:t>
      </w:r>
      <w:r w:rsidR="00F73873">
        <w:rPr>
          <w:rFonts w:ascii="Times New Roman" w:hAnsi="Times New Roman" w:cs="Times New Roman"/>
          <w:sz w:val="24"/>
          <w:szCs w:val="24"/>
          <w:lang w:val="en-US"/>
        </w:rPr>
        <w:t xml:space="preserve">we may see a further reduction in </w:t>
      </w:r>
      <w:proofErr w:type="spellStart"/>
      <w:r w:rsidR="00F73873">
        <w:rPr>
          <w:rFonts w:ascii="Times New Roman" w:hAnsi="Times New Roman" w:cs="Times New Roman"/>
          <w:sz w:val="24"/>
          <w:szCs w:val="24"/>
          <w:lang w:val="en-US"/>
        </w:rPr>
        <w:t>EUpp</w:t>
      </w:r>
      <w:proofErr w:type="spellEnd"/>
      <w:r w:rsidR="00F73873">
        <w:rPr>
          <w:rFonts w:ascii="Times New Roman" w:hAnsi="Times New Roman" w:cs="Times New Roman"/>
          <w:sz w:val="24"/>
          <w:szCs w:val="24"/>
          <w:lang w:val="en-US"/>
        </w:rPr>
        <w:t xml:space="preserve"> at a given </w:t>
      </w:r>
      <w:proofErr w:type="spellStart"/>
      <w:r w:rsidR="00F73873">
        <w:rPr>
          <w:rFonts w:ascii="Times New Roman" w:hAnsi="Times New Roman" w:cs="Times New Roman"/>
          <w:sz w:val="24"/>
          <w:szCs w:val="24"/>
          <w:lang w:val="en-US"/>
        </w:rPr>
        <w:t>GDPpp</w:t>
      </w:r>
      <w:proofErr w:type="spellEnd"/>
      <w:r>
        <w:rPr>
          <w:rFonts w:ascii="Times New Roman" w:hAnsi="Times New Roman" w:cs="Times New Roman"/>
          <w:sz w:val="24"/>
          <w:szCs w:val="24"/>
          <w:lang w:val="en-US"/>
        </w:rPr>
        <w:t xml:space="preserve"> a</w:t>
      </w:r>
      <w:r w:rsidR="00F73873">
        <w:rPr>
          <w:rFonts w:ascii="Times New Roman" w:hAnsi="Times New Roman" w:cs="Times New Roman"/>
          <w:sz w:val="24"/>
          <w:szCs w:val="24"/>
          <w:lang w:val="en-US"/>
        </w:rPr>
        <w:t xml:space="preserve"> – if the </w:t>
      </w:r>
      <w:r>
        <w:rPr>
          <w:rFonts w:ascii="Times New Roman" w:hAnsi="Times New Roman" w:cs="Times New Roman"/>
          <w:sz w:val="24"/>
          <w:szCs w:val="24"/>
          <w:lang w:val="en-US"/>
        </w:rPr>
        <w:t xml:space="preserve">extra </w:t>
      </w:r>
      <w:r w:rsidR="00F73873">
        <w:rPr>
          <w:rFonts w:ascii="Times New Roman" w:hAnsi="Times New Roman" w:cs="Times New Roman"/>
          <w:sz w:val="24"/>
          <w:szCs w:val="24"/>
          <w:lang w:val="en-US"/>
        </w:rPr>
        <w:t xml:space="preserve">per unit of energy </w:t>
      </w:r>
      <w:r>
        <w:rPr>
          <w:rFonts w:ascii="Times New Roman" w:hAnsi="Times New Roman" w:cs="Times New Roman"/>
          <w:sz w:val="24"/>
          <w:szCs w:val="24"/>
          <w:lang w:val="en-US"/>
        </w:rPr>
        <w:t>cost is passed on to consumers</w:t>
      </w:r>
      <w:r w:rsidR="00F73873">
        <w:rPr>
          <w:rFonts w:ascii="Times New Roman" w:hAnsi="Times New Roman" w:cs="Times New Roman"/>
          <w:sz w:val="24"/>
          <w:szCs w:val="24"/>
          <w:lang w:val="en-US"/>
        </w:rPr>
        <w:t xml:space="preserve">. </w:t>
      </w:r>
    </w:p>
    <w:p w14:paraId="374D411D" w14:textId="29C7CF3A" w:rsidR="00C76AF6" w:rsidRDefault="00C76AF6" w:rsidP="00E63A76">
      <w:pPr>
        <w:spacing w:after="0" w:line="240" w:lineRule="auto"/>
        <w:rPr>
          <w:rFonts w:ascii="Times New Roman" w:hAnsi="Times New Roman" w:cs="Times New Roman"/>
          <w:sz w:val="24"/>
          <w:szCs w:val="24"/>
          <w:lang w:val="en-US"/>
        </w:rPr>
      </w:pPr>
    </w:p>
    <w:p w14:paraId="1F3FEA49" w14:textId="413C14B2" w:rsidR="002F6D4A" w:rsidRPr="002F6D4A" w:rsidRDefault="002F6D4A" w:rsidP="00E63A76">
      <w:pPr>
        <w:spacing w:after="0" w:line="240" w:lineRule="auto"/>
        <w:rPr>
          <w:rFonts w:ascii="Times New Roman" w:hAnsi="Times New Roman" w:cs="Times New Roman"/>
          <w:b/>
          <w:bCs/>
          <w:sz w:val="24"/>
          <w:szCs w:val="24"/>
          <w:lang w:val="en-US"/>
        </w:rPr>
      </w:pPr>
      <w:r w:rsidRPr="002F6D4A">
        <w:rPr>
          <w:rFonts w:ascii="Times New Roman" w:hAnsi="Times New Roman" w:cs="Times New Roman"/>
          <w:b/>
          <w:bCs/>
          <w:sz w:val="24"/>
          <w:szCs w:val="24"/>
          <w:lang w:val="en-US"/>
        </w:rPr>
        <w:t>The uncertainty in the forecast is big,</w:t>
      </w:r>
      <w:r>
        <w:rPr>
          <w:rFonts w:ascii="Times New Roman" w:hAnsi="Times New Roman" w:cs="Times New Roman"/>
          <w:b/>
          <w:bCs/>
          <w:sz w:val="24"/>
          <w:szCs w:val="24"/>
          <w:lang w:val="en-US"/>
        </w:rPr>
        <w:t xml:space="preserve"> but the general pattern of rise and decline</w:t>
      </w:r>
      <w:r w:rsidR="00465B48">
        <w:rPr>
          <w:rFonts w:ascii="Times New Roman" w:hAnsi="Times New Roman" w:cs="Times New Roman"/>
          <w:b/>
          <w:bCs/>
          <w:sz w:val="24"/>
          <w:szCs w:val="24"/>
          <w:lang w:val="en-US"/>
        </w:rPr>
        <w:t xml:space="preserve"> is robust.</w:t>
      </w:r>
    </w:p>
    <w:p w14:paraId="785B54F4" w14:textId="4286B0E0" w:rsidR="00C76AF6" w:rsidRDefault="00C76AF6"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Sensitivity analysis can be done – varying the coefficients a, c, d inside the range obtained for different regions. But </w:t>
      </w:r>
      <w:proofErr w:type="gramStart"/>
      <w:r>
        <w:rPr>
          <w:rFonts w:ascii="Times New Roman" w:hAnsi="Times New Roman" w:cs="Times New Roman"/>
          <w:sz w:val="24"/>
          <w:szCs w:val="24"/>
          <w:lang w:val="en-US"/>
        </w:rPr>
        <w:t>as long as</w:t>
      </w:r>
      <w:proofErr w:type="gramEnd"/>
      <w:r>
        <w:rPr>
          <w:rFonts w:ascii="Times New Roman" w:hAnsi="Times New Roman" w:cs="Times New Roman"/>
          <w:sz w:val="24"/>
          <w:szCs w:val="24"/>
          <w:lang w:val="en-US"/>
        </w:rPr>
        <w:t xml:space="preserve"> we require the alternative set of parameters to be able to recreate history, such sensitivity analys</w:t>
      </w:r>
      <w:r w:rsidR="0057194C">
        <w:rPr>
          <w:rFonts w:ascii="Times New Roman" w:hAnsi="Times New Roman" w:cs="Times New Roman"/>
          <w:sz w:val="24"/>
          <w:szCs w:val="24"/>
          <w:lang w:val="en-US"/>
        </w:rPr>
        <w:t>e</w:t>
      </w:r>
      <w:r>
        <w:rPr>
          <w:rFonts w:ascii="Times New Roman" w:hAnsi="Times New Roman" w:cs="Times New Roman"/>
          <w:sz w:val="24"/>
          <w:szCs w:val="24"/>
          <w:lang w:val="en-US"/>
        </w:rPr>
        <w:t xml:space="preserve">s do not invalidate our conclusion. We believe the uncertainty range in </w:t>
      </w:r>
      <w:proofErr w:type="gramStart"/>
      <w:r>
        <w:rPr>
          <w:rFonts w:ascii="Times New Roman" w:hAnsi="Times New Roman" w:cs="Times New Roman"/>
          <w:sz w:val="24"/>
          <w:szCs w:val="24"/>
          <w:lang w:val="en-US"/>
        </w:rPr>
        <w:t>EU</w:t>
      </w:r>
      <w:proofErr w:type="gramEnd"/>
      <w:r>
        <w:rPr>
          <w:rFonts w:ascii="Times New Roman" w:hAnsi="Times New Roman" w:cs="Times New Roman"/>
          <w:sz w:val="24"/>
          <w:szCs w:val="24"/>
          <w:lang w:val="en-US"/>
        </w:rPr>
        <w:t xml:space="preserve"> is of the order of +-5 %, perhaps +-10%.</w:t>
      </w:r>
    </w:p>
    <w:p w14:paraId="1DC07F01" w14:textId="77777777" w:rsidR="00B53F40" w:rsidRDefault="00B53F40" w:rsidP="00E63A76">
      <w:pPr>
        <w:spacing w:after="0" w:line="240" w:lineRule="auto"/>
        <w:rPr>
          <w:rFonts w:ascii="Times New Roman" w:hAnsi="Times New Roman" w:cs="Times New Roman"/>
          <w:sz w:val="24"/>
          <w:szCs w:val="24"/>
          <w:lang w:val="en-US"/>
        </w:rPr>
      </w:pPr>
    </w:p>
    <w:p w14:paraId="311CFEC3" w14:textId="59543BA8" w:rsidR="00E563FD" w:rsidRPr="0057194C" w:rsidRDefault="00B644FE" w:rsidP="00E63A76">
      <w:pPr>
        <w:spacing w:after="0" w:line="240" w:lineRule="auto"/>
        <w:rPr>
          <w:rFonts w:ascii="Times New Roman" w:hAnsi="Times New Roman" w:cs="Times New Roman"/>
          <w:b/>
          <w:bCs/>
          <w:sz w:val="24"/>
          <w:szCs w:val="24"/>
          <w:lang w:val="en-US"/>
        </w:rPr>
      </w:pPr>
      <w:r w:rsidRPr="0057194C">
        <w:rPr>
          <w:rFonts w:ascii="Times New Roman" w:hAnsi="Times New Roman" w:cs="Times New Roman"/>
          <w:b/>
          <w:bCs/>
          <w:sz w:val="24"/>
          <w:szCs w:val="24"/>
          <w:lang w:val="en-US"/>
        </w:rPr>
        <w:t xml:space="preserve">Limited </w:t>
      </w:r>
      <w:r w:rsidR="00E563FD" w:rsidRPr="0057194C">
        <w:rPr>
          <w:rFonts w:ascii="Times New Roman" w:hAnsi="Times New Roman" w:cs="Times New Roman"/>
          <w:b/>
          <w:bCs/>
          <w:sz w:val="24"/>
          <w:szCs w:val="24"/>
          <w:lang w:val="en-US"/>
        </w:rPr>
        <w:t xml:space="preserve">difference between </w:t>
      </w:r>
      <w:r w:rsidRPr="0057194C">
        <w:rPr>
          <w:rFonts w:ascii="Times New Roman" w:hAnsi="Times New Roman" w:cs="Times New Roman"/>
          <w:b/>
          <w:bCs/>
          <w:sz w:val="24"/>
          <w:szCs w:val="24"/>
          <w:lang w:val="en-US"/>
        </w:rPr>
        <w:t xml:space="preserve">forecasts based on global or regionalized </w:t>
      </w:r>
      <w:r w:rsidR="00580AFA" w:rsidRPr="0057194C">
        <w:rPr>
          <w:rFonts w:ascii="Times New Roman" w:hAnsi="Times New Roman" w:cs="Times New Roman"/>
          <w:b/>
          <w:bCs/>
          <w:sz w:val="24"/>
          <w:szCs w:val="24"/>
          <w:lang w:val="en-US"/>
        </w:rPr>
        <w:t>models.</w:t>
      </w:r>
    </w:p>
    <w:p w14:paraId="3D0F8688" w14:textId="77777777" w:rsidR="00686F6E" w:rsidRDefault="0057194C" w:rsidP="00E63A76">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In order to</w:t>
      </w:r>
      <w:proofErr w:type="gramEnd"/>
      <w:r>
        <w:rPr>
          <w:rFonts w:ascii="Times New Roman" w:hAnsi="Times New Roman" w:cs="Times New Roman"/>
          <w:sz w:val="24"/>
          <w:szCs w:val="24"/>
          <w:lang w:val="en-US"/>
        </w:rPr>
        <w:t xml:space="preserve"> test the </w:t>
      </w:r>
      <w:proofErr w:type="gramStart"/>
      <w:r>
        <w:rPr>
          <w:rFonts w:ascii="Times New Roman" w:hAnsi="Times New Roman" w:cs="Times New Roman"/>
          <w:sz w:val="24"/>
          <w:szCs w:val="24"/>
          <w:lang w:val="en-US"/>
        </w:rPr>
        <w:t>robustness</w:t>
      </w:r>
      <w:proofErr w:type="gramEnd"/>
      <w:r>
        <w:rPr>
          <w:rFonts w:ascii="Times New Roman" w:hAnsi="Times New Roman" w:cs="Times New Roman"/>
          <w:sz w:val="24"/>
          <w:szCs w:val="24"/>
          <w:lang w:val="en-US"/>
        </w:rPr>
        <w:t xml:space="preserve"> </w:t>
      </w:r>
      <w:r w:rsidR="00C76AF6">
        <w:rPr>
          <w:rFonts w:ascii="Times New Roman" w:hAnsi="Times New Roman" w:cs="Times New Roman"/>
          <w:sz w:val="24"/>
          <w:szCs w:val="24"/>
          <w:lang w:val="en-US"/>
        </w:rPr>
        <w:t xml:space="preserve">our </w:t>
      </w:r>
      <w:r w:rsidR="00C07F1E">
        <w:rPr>
          <w:rFonts w:ascii="Times New Roman" w:hAnsi="Times New Roman" w:cs="Times New Roman"/>
          <w:sz w:val="24"/>
          <w:szCs w:val="24"/>
          <w:lang w:val="en-US"/>
        </w:rPr>
        <w:t>forecast we made separate energy forecasts for each of the 10 world regions and summed the result – and compared with the global forecast. More concretely w</w:t>
      </w:r>
      <w:r w:rsidR="00C76AF6">
        <w:rPr>
          <w:rFonts w:ascii="Times New Roman" w:hAnsi="Times New Roman" w:cs="Times New Roman"/>
          <w:sz w:val="24"/>
          <w:szCs w:val="24"/>
          <w:lang w:val="en-US"/>
        </w:rPr>
        <w:t>e calculate</w:t>
      </w:r>
      <w:r w:rsidR="00C07F1E">
        <w:rPr>
          <w:rFonts w:ascii="Times New Roman" w:hAnsi="Times New Roman" w:cs="Times New Roman"/>
          <w:sz w:val="24"/>
          <w:szCs w:val="24"/>
          <w:lang w:val="en-US"/>
        </w:rPr>
        <w:t>d</w:t>
      </w:r>
      <w:r w:rsidR="00C76AF6">
        <w:rPr>
          <w:rFonts w:ascii="Times New Roman" w:hAnsi="Times New Roman" w:cs="Times New Roman"/>
          <w:sz w:val="24"/>
          <w:szCs w:val="24"/>
          <w:lang w:val="en-US"/>
        </w:rPr>
        <w:t xml:space="preserve"> future energy use per region using regional data only, </w:t>
      </w:r>
      <w:r w:rsidR="00C07F1E">
        <w:rPr>
          <w:rFonts w:ascii="Times New Roman" w:hAnsi="Times New Roman" w:cs="Times New Roman"/>
          <w:sz w:val="24"/>
          <w:szCs w:val="24"/>
          <w:lang w:val="en-US"/>
        </w:rPr>
        <w:t xml:space="preserve">thereby </w:t>
      </w:r>
      <w:r w:rsidR="00C76AF6">
        <w:rPr>
          <w:rFonts w:ascii="Times New Roman" w:hAnsi="Times New Roman" w:cs="Times New Roman"/>
          <w:sz w:val="24"/>
          <w:szCs w:val="24"/>
          <w:lang w:val="en-US"/>
        </w:rPr>
        <w:t>obtaining the regional version of formula 1</w:t>
      </w:r>
      <w:r w:rsidR="00C07F1E">
        <w:rPr>
          <w:rFonts w:ascii="Times New Roman" w:hAnsi="Times New Roman" w:cs="Times New Roman"/>
          <w:sz w:val="24"/>
          <w:szCs w:val="24"/>
          <w:lang w:val="en-US"/>
        </w:rPr>
        <w:t>. We then</w:t>
      </w:r>
      <w:r w:rsidR="00C76AF6">
        <w:rPr>
          <w:rFonts w:ascii="Times New Roman" w:hAnsi="Times New Roman" w:cs="Times New Roman"/>
          <w:sz w:val="24"/>
          <w:szCs w:val="24"/>
          <w:lang w:val="en-US"/>
        </w:rPr>
        <w:t xml:space="preserve"> dr</w:t>
      </w:r>
      <w:r w:rsidR="00C07F1E">
        <w:rPr>
          <w:rFonts w:ascii="Times New Roman" w:hAnsi="Times New Roman" w:cs="Times New Roman"/>
          <w:sz w:val="24"/>
          <w:szCs w:val="24"/>
          <w:lang w:val="en-US"/>
        </w:rPr>
        <w:t>ove</w:t>
      </w:r>
      <w:r w:rsidR="00C76AF6">
        <w:rPr>
          <w:rFonts w:ascii="Times New Roman" w:hAnsi="Times New Roman" w:cs="Times New Roman"/>
          <w:sz w:val="24"/>
          <w:szCs w:val="24"/>
          <w:lang w:val="en-US"/>
        </w:rPr>
        <w:t xml:space="preserve"> the regional formula with consistent values for POP and </w:t>
      </w:r>
      <w:proofErr w:type="spellStart"/>
      <w:r w:rsidR="00C76AF6">
        <w:rPr>
          <w:rFonts w:ascii="Times New Roman" w:hAnsi="Times New Roman" w:cs="Times New Roman"/>
          <w:sz w:val="24"/>
          <w:szCs w:val="24"/>
          <w:lang w:val="en-US"/>
        </w:rPr>
        <w:t>GDP</w:t>
      </w:r>
      <w:r w:rsidR="00686F6E">
        <w:rPr>
          <w:rFonts w:ascii="Times New Roman" w:hAnsi="Times New Roman" w:cs="Times New Roman"/>
          <w:sz w:val="24"/>
          <w:szCs w:val="24"/>
          <w:lang w:val="en-US"/>
        </w:rPr>
        <w:t>pp</w:t>
      </w:r>
      <w:proofErr w:type="spellEnd"/>
      <w:r w:rsidR="00C76AF6">
        <w:rPr>
          <w:rFonts w:ascii="Times New Roman" w:hAnsi="Times New Roman" w:cs="Times New Roman"/>
          <w:sz w:val="24"/>
          <w:szCs w:val="24"/>
          <w:lang w:val="en-US"/>
        </w:rPr>
        <w:t xml:space="preserve"> </w:t>
      </w:r>
      <w:r w:rsidR="00C07F1E">
        <w:rPr>
          <w:rFonts w:ascii="Times New Roman" w:hAnsi="Times New Roman" w:cs="Times New Roman"/>
          <w:sz w:val="24"/>
          <w:szCs w:val="24"/>
          <w:lang w:val="en-US"/>
        </w:rPr>
        <w:t xml:space="preserve">for that </w:t>
      </w:r>
      <w:r w:rsidR="00C76AF6">
        <w:rPr>
          <w:rFonts w:ascii="Times New Roman" w:hAnsi="Times New Roman" w:cs="Times New Roman"/>
          <w:sz w:val="24"/>
          <w:szCs w:val="24"/>
          <w:lang w:val="en-US"/>
        </w:rPr>
        <w:t>region</w:t>
      </w:r>
      <w:r w:rsidR="00C07F1E">
        <w:rPr>
          <w:rFonts w:ascii="Times New Roman" w:hAnsi="Times New Roman" w:cs="Times New Roman"/>
          <w:sz w:val="24"/>
          <w:szCs w:val="24"/>
          <w:lang w:val="en-US"/>
        </w:rPr>
        <w:t xml:space="preserve"> – obtained from the </w:t>
      </w:r>
      <w:r w:rsidR="00C76AF6">
        <w:rPr>
          <w:rFonts w:ascii="Times New Roman" w:hAnsi="Times New Roman" w:cs="Times New Roman"/>
          <w:sz w:val="24"/>
          <w:szCs w:val="24"/>
          <w:lang w:val="en-US"/>
        </w:rPr>
        <w:t xml:space="preserve">regionalized version of </w:t>
      </w:r>
      <w:r w:rsidR="00C07F1E">
        <w:rPr>
          <w:rFonts w:ascii="Times New Roman" w:hAnsi="Times New Roman" w:cs="Times New Roman"/>
          <w:sz w:val="24"/>
          <w:szCs w:val="24"/>
          <w:lang w:val="en-US"/>
        </w:rPr>
        <w:t xml:space="preserve">the </w:t>
      </w:r>
      <w:r w:rsidR="00C76AF6">
        <w:rPr>
          <w:rFonts w:ascii="Times New Roman" w:hAnsi="Times New Roman" w:cs="Times New Roman"/>
          <w:sz w:val="24"/>
          <w:szCs w:val="24"/>
          <w:lang w:val="en-US"/>
        </w:rPr>
        <w:t>E4A model)</w:t>
      </w:r>
      <w:r w:rsidR="00C07F1E">
        <w:rPr>
          <w:rFonts w:ascii="Times New Roman" w:hAnsi="Times New Roman" w:cs="Times New Roman"/>
          <w:sz w:val="24"/>
          <w:szCs w:val="24"/>
          <w:lang w:val="en-US"/>
        </w:rPr>
        <w:t xml:space="preserve">. </w:t>
      </w:r>
    </w:p>
    <w:p w14:paraId="7EEFA482" w14:textId="77777777" w:rsidR="00C44CC2" w:rsidRDefault="00C44CC2" w:rsidP="00E63A76">
      <w:pPr>
        <w:spacing w:after="0" w:line="240" w:lineRule="auto"/>
        <w:rPr>
          <w:rFonts w:ascii="Times New Roman" w:hAnsi="Times New Roman" w:cs="Times New Roman"/>
          <w:sz w:val="24"/>
          <w:szCs w:val="24"/>
          <w:lang w:val="en-US"/>
        </w:rPr>
      </w:pPr>
    </w:p>
    <w:p w14:paraId="702D238E" w14:textId="3F312A98" w:rsidR="00C76AF6" w:rsidRDefault="00C07F1E" w:rsidP="00E63A76">
      <w:pPr>
        <w:spacing w:after="0" w:line="240" w:lineRule="auto"/>
        <w:rPr>
          <w:rFonts w:ascii="Times New Roman" w:hAnsi="Times New Roman" w:cs="Times New Roman"/>
          <w:sz w:val="24"/>
          <w:szCs w:val="24"/>
          <w:lang w:val="en-US"/>
        </w:rPr>
      </w:pPr>
      <w:r w:rsidRPr="00905F07">
        <w:rPr>
          <w:rFonts w:ascii="Times New Roman" w:hAnsi="Times New Roman" w:cs="Times New Roman"/>
          <w:sz w:val="24"/>
          <w:szCs w:val="24"/>
          <w:lang w:val="en-US"/>
        </w:rPr>
        <w:t xml:space="preserve">Fig </w:t>
      </w:r>
      <w:r w:rsidR="00905F07" w:rsidRPr="00905F07">
        <w:rPr>
          <w:rFonts w:ascii="Times New Roman" w:hAnsi="Times New Roman" w:cs="Times New Roman"/>
          <w:sz w:val="24"/>
          <w:szCs w:val="24"/>
          <w:lang w:val="en-US"/>
        </w:rPr>
        <w:t>F</w:t>
      </w:r>
      <w:r>
        <w:rPr>
          <w:rFonts w:ascii="Times New Roman" w:hAnsi="Times New Roman" w:cs="Times New Roman"/>
          <w:sz w:val="24"/>
          <w:szCs w:val="24"/>
          <w:lang w:val="en-US"/>
        </w:rPr>
        <w:t xml:space="preserve"> shows the resulting forecasts for </w:t>
      </w:r>
      <w:proofErr w:type="gramStart"/>
      <w:r>
        <w:rPr>
          <w:rFonts w:ascii="Times New Roman" w:hAnsi="Times New Roman" w:cs="Times New Roman"/>
          <w:sz w:val="24"/>
          <w:szCs w:val="24"/>
          <w:lang w:val="en-US"/>
        </w:rPr>
        <w:t>EU</w:t>
      </w:r>
      <w:proofErr w:type="gramEnd"/>
      <w:r>
        <w:rPr>
          <w:rFonts w:ascii="Times New Roman" w:hAnsi="Times New Roman" w:cs="Times New Roman"/>
          <w:sz w:val="24"/>
          <w:szCs w:val="24"/>
          <w:lang w:val="en-US"/>
        </w:rPr>
        <w:t xml:space="preserve">. The two forecasts are relatively similar. The differences that exist (a delayed peak at a slightly </w:t>
      </w:r>
      <w:r w:rsidR="00905F07">
        <w:rPr>
          <w:rFonts w:ascii="Times New Roman" w:hAnsi="Times New Roman" w:cs="Times New Roman"/>
          <w:sz w:val="24"/>
          <w:szCs w:val="24"/>
          <w:lang w:val="en-US"/>
        </w:rPr>
        <w:t>lower</w:t>
      </w:r>
      <w:r>
        <w:rPr>
          <w:rFonts w:ascii="Times New Roman" w:hAnsi="Times New Roman" w:cs="Times New Roman"/>
          <w:sz w:val="24"/>
          <w:szCs w:val="24"/>
          <w:lang w:val="en-US"/>
        </w:rPr>
        <w:t xml:space="preserve"> value) </w:t>
      </w:r>
      <w:r w:rsidR="007E2924">
        <w:rPr>
          <w:rFonts w:ascii="Times New Roman" w:hAnsi="Times New Roman" w:cs="Times New Roman"/>
          <w:sz w:val="24"/>
          <w:szCs w:val="24"/>
          <w:lang w:val="en-US"/>
        </w:rPr>
        <w:t>are</w:t>
      </w:r>
      <w:r>
        <w:rPr>
          <w:rFonts w:ascii="Times New Roman" w:hAnsi="Times New Roman" w:cs="Times New Roman"/>
          <w:sz w:val="24"/>
          <w:szCs w:val="24"/>
          <w:lang w:val="en-US"/>
        </w:rPr>
        <w:t xml:space="preserve"> the effect of disaggregation – of maintaining regional differences </w:t>
      </w:r>
      <w:r w:rsidR="00D220E5">
        <w:rPr>
          <w:rFonts w:ascii="Times New Roman" w:hAnsi="Times New Roman" w:cs="Times New Roman"/>
          <w:sz w:val="24"/>
          <w:szCs w:val="24"/>
          <w:lang w:val="en-US"/>
        </w:rPr>
        <w:t xml:space="preserve">throughout the forecasting process. The effect of disaggregation was and makes it defendable to use the much simpler method of global forecasting based on global data. The precision level in the forecast is low anyway and does not warrant the 10 doubling of the effort needed to move from a global to a regional analysis. But it is useful to know that this is so in the case of </w:t>
      </w:r>
      <w:proofErr w:type="gramStart"/>
      <w:r w:rsidR="00D220E5">
        <w:rPr>
          <w:rFonts w:ascii="Times New Roman" w:hAnsi="Times New Roman" w:cs="Times New Roman"/>
          <w:sz w:val="24"/>
          <w:szCs w:val="24"/>
          <w:lang w:val="en-US"/>
        </w:rPr>
        <w:t>EU</w:t>
      </w:r>
      <w:proofErr w:type="gramEnd"/>
      <w:r w:rsidR="00D220E5">
        <w:rPr>
          <w:rFonts w:ascii="Times New Roman" w:hAnsi="Times New Roman" w:cs="Times New Roman"/>
          <w:sz w:val="24"/>
          <w:szCs w:val="24"/>
          <w:lang w:val="en-US"/>
        </w:rPr>
        <w:t xml:space="preserve">. And important to remember that this will not necessarily be the case for the aggregation of other variables in the world system. </w:t>
      </w:r>
    </w:p>
    <w:p w14:paraId="4EE27652" w14:textId="60E1FF14" w:rsidR="007E1EBF" w:rsidRDefault="007E1EBF" w:rsidP="00E63A76">
      <w:pPr>
        <w:spacing w:after="0" w:line="240" w:lineRule="auto"/>
        <w:rPr>
          <w:rFonts w:ascii="Times New Roman" w:hAnsi="Times New Roman" w:cs="Times New Roman"/>
          <w:sz w:val="24"/>
          <w:szCs w:val="24"/>
          <w:lang w:val="en-US"/>
        </w:rPr>
      </w:pPr>
    </w:p>
    <w:p w14:paraId="26F0936B" w14:textId="47F00310" w:rsidR="000003CD" w:rsidRDefault="00F525E3" w:rsidP="00E63A7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sum there </w:t>
      </w:r>
      <w:r w:rsidR="00DA2433">
        <w:rPr>
          <w:rFonts w:ascii="Times New Roman" w:hAnsi="Times New Roman" w:cs="Times New Roman"/>
          <w:sz w:val="24"/>
          <w:szCs w:val="24"/>
          <w:lang w:val="en-US"/>
        </w:rPr>
        <w:t>appears to be</w:t>
      </w:r>
      <w:r>
        <w:rPr>
          <w:rFonts w:ascii="Times New Roman" w:hAnsi="Times New Roman" w:cs="Times New Roman"/>
          <w:sz w:val="24"/>
          <w:szCs w:val="24"/>
          <w:lang w:val="en-US"/>
        </w:rPr>
        <w:t xml:space="preserve"> limited </w:t>
      </w:r>
      <w:r w:rsidR="000003CD">
        <w:rPr>
          <w:rFonts w:ascii="Times New Roman" w:hAnsi="Times New Roman" w:cs="Times New Roman"/>
          <w:sz w:val="24"/>
          <w:szCs w:val="24"/>
          <w:lang w:val="en-US"/>
        </w:rPr>
        <w:t xml:space="preserve">effect of </w:t>
      </w:r>
      <w:r>
        <w:rPr>
          <w:rFonts w:ascii="Times New Roman" w:hAnsi="Times New Roman" w:cs="Times New Roman"/>
          <w:sz w:val="24"/>
          <w:szCs w:val="24"/>
          <w:lang w:val="en-US"/>
        </w:rPr>
        <w:t>dis</w:t>
      </w:r>
      <w:r w:rsidR="000003CD">
        <w:rPr>
          <w:rFonts w:ascii="Times New Roman" w:hAnsi="Times New Roman" w:cs="Times New Roman"/>
          <w:sz w:val="24"/>
          <w:szCs w:val="24"/>
          <w:lang w:val="en-US"/>
        </w:rPr>
        <w:t>aggregation</w:t>
      </w:r>
      <w:r>
        <w:rPr>
          <w:rFonts w:ascii="Times New Roman" w:hAnsi="Times New Roman" w:cs="Times New Roman"/>
          <w:sz w:val="24"/>
          <w:szCs w:val="24"/>
          <w:lang w:val="en-US"/>
        </w:rPr>
        <w:t xml:space="preserve"> in this case, </w:t>
      </w:r>
      <w:r w:rsidR="000003CD">
        <w:rPr>
          <w:rFonts w:ascii="Times New Roman" w:hAnsi="Times New Roman" w:cs="Times New Roman"/>
          <w:sz w:val="24"/>
          <w:szCs w:val="24"/>
          <w:lang w:val="en-US"/>
        </w:rPr>
        <w:t xml:space="preserve">so </w:t>
      </w:r>
      <w:proofErr w:type="gramStart"/>
      <w:r w:rsidR="000B5401">
        <w:rPr>
          <w:rFonts w:ascii="Times New Roman" w:hAnsi="Times New Roman" w:cs="Times New Roman"/>
          <w:sz w:val="24"/>
          <w:szCs w:val="24"/>
          <w:lang w:val="en-US"/>
        </w:rPr>
        <w:t>as long as</w:t>
      </w:r>
      <w:proofErr w:type="gramEnd"/>
      <w:r w:rsidR="000B5401">
        <w:rPr>
          <w:rFonts w:ascii="Times New Roman" w:hAnsi="Times New Roman" w:cs="Times New Roman"/>
          <w:sz w:val="24"/>
          <w:szCs w:val="24"/>
          <w:lang w:val="en-US"/>
        </w:rPr>
        <w:t xml:space="preserve"> one is only after </w:t>
      </w:r>
      <w:r w:rsidR="001E1BB7">
        <w:rPr>
          <w:rFonts w:ascii="Times New Roman" w:hAnsi="Times New Roman" w:cs="Times New Roman"/>
          <w:sz w:val="24"/>
          <w:szCs w:val="24"/>
          <w:lang w:val="en-US"/>
        </w:rPr>
        <w:t>general results one may as well</w:t>
      </w:r>
      <w:r w:rsidR="000B5401">
        <w:rPr>
          <w:rFonts w:ascii="Times New Roman" w:hAnsi="Times New Roman" w:cs="Times New Roman"/>
          <w:sz w:val="24"/>
          <w:szCs w:val="24"/>
          <w:lang w:val="en-US"/>
        </w:rPr>
        <w:t xml:space="preserve"> </w:t>
      </w:r>
      <w:r w:rsidR="000003CD">
        <w:rPr>
          <w:rFonts w:ascii="Times New Roman" w:hAnsi="Times New Roman" w:cs="Times New Roman"/>
          <w:sz w:val="24"/>
          <w:szCs w:val="24"/>
          <w:lang w:val="en-US"/>
        </w:rPr>
        <w:t xml:space="preserve">use </w:t>
      </w:r>
      <w:r w:rsidR="00191B0C">
        <w:rPr>
          <w:rFonts w:ascii="Times New Roman" w:hAnsi="Times New Roman" w:cs="Times New Roman"/>
          <w:sz w:val="24"/>
          <w:szCs w:val="24"/>
          <w:lang w:val="en-US"/>
        </w:rPr>
        <w:t xml:space="preserve">a </w:t>
      </w:r>
      <w:r w:rsidR="000003CD">
        <w:rPr>
          <w:rFonts w:ascii="Times New Roman" w:hAnsi="Times New Roman" w:cs="Times New Roman"/>
          <w:sz w:val="24"/>
          <w:szCs w:val="24"/>
          <w:lang w:val="en-US"/>
        </w:rPr>
        <w:t xml:space="preserve">global </w:t>
      </w:r>
      <w:r w:rsidR="00191B0C">
        <w:rPr>
          <w:rFonts w:ascii="Times New Roman" w:hAnsi="Times New Roman" w:cs="Times New Roman"/>
          <w:sz w:val="24"/>
          <w:szCs w:val="24"/>
          <w:lang w:val="en-US"/>
        </w:rPr>
        <w:t>(un-regionalized) model and the global guide to forecast global energy use</w:t>
      </w:r>
      <w:r w:rsidR="000B5401">
        <w:rPr>
          <w:rFonts w:ascii="Times New Roman" w:hAnsi="Times New Roman" w:cs="Times New Roman"/>
          <w:sz w:val="24"/>
          <w:szCs w:val="24"/>
          <w:lang w:val="en-US"/>
        </w:rPr>
        <w:t>.</w:t>
      </w:r>
    </w:p>
    <w:p w14:paraId="2CEBE663" w14:textId="44CEE968" w:rsidR="007E1EBF" w:rsidRDefault="007E1EBF" w:rsidP="00E63A76">
      <w:pPr>
        <w:spacing w:after="0" w:line="240" w:lineRule="auto"/>
        <w:rPr>
          <w:rFonts w:ascii="Times New Roman" w:hAnsi="Times New Roman" w:cs="Times New Roman"/>
          <w:sz w:val="24"/>
          <w:szCs w:val="24"/>
          <w:lang w:val="en-US"/>
        </w:rPr>
      </w:pPr>
    </w:p>
    <w:p w14:paraId="4BEE6F20" w14:textId="5DB26928" w:rsidR="00BD646D" w:rsidRPr="002F6D4A" w:rsidRDefault="002F6D4A" w:rsidP="00BD646D">
      <w:pPr>
        <w:spacing w:after="0" w:line="240" w:lineRule="auto"/>
        <w:rPr>
          <w:rFonts w:ascii="Times New Roman" w:hAnsi="Times New Roman" w:cs="Times New Roman"/>
          <w:b/>
          <w:bCs/>
          <w:sz w:val="24"/>
          <w:szCs w:val="24"/>
          <w:lang w:val="en-US"/>
        </w:rPr>
      </w:pPr>
      <w:r w:rsidRPr="002F6D4A">
        <w:rPr>
          <w:rFonts w:ascii="Times New Roman" w:hAnsi="Times New Roman" w:cs="Times New Roman"/>
          <w:b/>
          <w:bCs/>
          <w:sz w:val="24"/>
          <w:szCs w:val="24"/>
          <w:lang w:val="en-US"/>
        </w:rPr>
        <w:t>Practical application to forecasting CO2 emissions from energy</w:t>
      </w:r>
      <w:r w:rsidR="001E1BB7">
        <w:rPr>
          <w:rFonts w:ascii="Times New Roman" w:hAnsi="Times New Roman" w:cs="Times New Roman"/>
          <w:b/>
          <w:bCs/>
          <w:sz w:val="24"/>
          <w:szCs w:val="24"/>
          <w:lang w:val="en-US"/>
        </w:rPr>
        <w:t>.</w:t>
      </w:r>
    </w:p>
    <w:p w14:paraId="1529ED87" w14:textId="77777777" w:rsidR="00BD646D" w:rsidRDefault="00BD646D" w:rsidP="00BD646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Our method for forecasting total energy use makes it simple to estimate future CO2 emissions from energy use. The production and use of 1 Mtoe of fossil fuels leads the emission of some </w:t>
      </w:r>
      <w:r>
        <w:rPr>
          <w:rFonts w:ascii="Times New Roman" w:hAnsi="Times New Roman" w:cs="Times New Roman"/>
          <w:sz w:val="24"/>
          <w:szCs w:val="24"/>
          <w:lang w:val="en-US"/>
        </w:rPr>
        <w:lastRenderedPageBreak/>
        <w:t>2.5 MtCO2 irrespective of how the fossil fuel is used. The production and use of 1 Mtoe of non-fossil electricity leads to much smaller emissions (0.1 MtCO2(?) and close to zero in best cases). So global emissions can be estimated as</w:t>
      </w:r>
    </w:p>
    <w:p w14:paraId="048A11CA" w14:textId="25BD55FA" w:rsidR="00BD646D" w:rsidRDefault="00BD646D" w:rsidP="00BD646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CO2</w:t>
      </w:r>
      <w:r w:rsidR="00905F07">
        <w:rPr>
          <w:rFonts w:ascii="Times New Roman" w:hAnsi="Times New Roman" w:cs="Times New Roman"/>
          <w:sz w:val="24"/>
          <w:szCs w:val="24"/>
          <w:lang w:val="en-US"/>
        </w:rPr>
        <w:t>e</w:t>
      </w:r>
      <w:r>
        <w:rPr>
          <w:rFonts w:ascii="Times New Roman" w:hAnsi="Times New Roman" w:cs="Times New Roman"/>
          <w:sz w:val="24"/>
          <w:szCs w:val="24"/>
          <w:lang w:val="en-US"/>
        </w:rPr>
        <w:t xml:space="preserve"> (in MtCO2/y) = FEU (in Mtoe/y) * 2.5 MtCO2/Mtoe + NFEU (in Mtoe/y) * 0.1 MtCO2/Mtoe = EU (in Mtoe/y) * </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1-f) * 2.5 + f * 0.1) MtCO2/Mtoe</w:t>
      </w:r>
    </w:p>
    <w:p w14:paraId="3FD91945" w14:textId="77777777" w:rsidR="00BD646D" w:rsidRDefault="00BD646D" w:rsidP="00BD646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Formula D shows that annual emissions will fall as f increases from its current value around 0.2 (?) towards 1 later in the century.</w:t>
      </w:r>
    </w:p>
    <w:p w14:paraId="06AB5053" w14:textId="77777777" w:rsidR="00BD646D" w:rsidRDefault="00BD646D" w:rsidP="00BD646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Formula D also shows that the peak in emissions CO2E will occur before the peak in EU (since f is a monotonically increasing function of time).</w:t>
      </w:r>
    </w:p>
    <w:p w14:paraId="753534F9" w14:textId="77777777" w:rsidR="00BD646D" w:rsidRDefault="00BD646D" w:rsidP="00BD646D">
      <w:pPr>
        <w:spacing w:after="0" w:line="240" w:lineRule="auto"/>
        <w:rPr>
          <w:rFonts w:ascii="Times New Roman" w:hAnsi="Times New Roman" w:cs="Times New Roman"/>
          <w:sz w:val="24"/>
          <w:szCs w:val="24"/>
          <w:lang w:val="en-US"/>
        </w:rPr>
      </w:pPr>
    </w:p>
    <w:p w14:paraId="153E36D6" w14:textId="77777777" w:rsidR="00BD646D" w:rsidRDefault="00BD646D" w:rsidP="00BD646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We need to correct/adjust this estimate if the world chooses to introduce CCS (carbon capture and storage) in many plants using (burning or transforming) fossil fuels. If the fraction of fossil-driven plants with CCS increases, average emissions per ton of fossil fuel (in MtCO2/Mtoe) will decline. For the past and for the next decade the error done by disregarding this correction is negligible, but later the number of CCS plants may rise sufficiently to make this correction necessary. Anyway, disregarding CCS leads to a higher estimate of CO2E.</w:t>
      </w:r>
    </w:p>
    <w:p w14:paraId="2D3A63EC" w14:textId="77777777" w:rsidR="00C84408" w:rsidRDefault="00C84408" w:rsidP="00BD646D">
      <w:pPr>
        <w:spacing w:after="0" w:line="240" w:lineRule="auto"/>
        <w:rPr>
          <w:rFonts w:ascii="Times New Roman" w:hAnsi="Times New Roman" w:cs="Times New Roman"/>
          <w:sz w:val="24"/>
          <w:szCs w:val="24"/>
          <w:lang w:val="en-US"/>
        </w:rPr>
      </w:pPr>
    </w:p>
    <w:p w14:paraId="1A16A4BF" w14:textId="38818DF5" w:rsidR="00C84408" w:rsidRPr="0069076D" w:rsidRDefault="00C84408" w:rsidP="00BD646D">
      <w:pPr>
        <w:spacing w:after="0" w:line="240" w:lineRule="auto"/>
        <w:rPr>
          <w:rFonts w:ascii="Times New Roman" w:hAnsi="Times New Roman" w:cs="Times New Roman"/>
          <w:b/>
          <w:bCs/>
          <w:sz w:val="24"/>
          <w:szCs w:val="24"/>
          <w:lang w:val="en-US"/>
        </w:rPr>
      </w:pPr>
      <w:r w:rsidRPr="0069076D">
        <w:rPr>
          <w:rFonts w:ascii="Times New Roman" w:hAnsi="Times New Roman" w:cs="Times New Roman"/>
          <w:b/>
          <w:bCs/>
          <w:sz w:val="24"/>
          <w:szCs w:val="24"/>
          <w:lang w:val="en-US"/>
        </w:rPr>
        <w:t>Appendix</w:t>
      </w:r>
    </w:p>
    <w:p w14:paraId="47C5355C" w14:textId="0F816F34" w:rsidR="002C2A8D" w:rsidRDefault="00C84408" w:rsidP="00BD646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paper is based on the </w:t>
      </w:r>
      <w:r w:rsidR="00047AC7">
        <w:rPr>
          <w:rFonts w:ascii="Times New Roman" w:hAnsi="Times New Roman" w:cs="Times New Roman"/>
          <w:sz w:val="24"/>
          <w:szCs w:val="24"/>
          <w:lang w:val="en-US"/>
        </w:rPr>
        <w:t>spreadsheet</w:t>
      </w:r>
      <w:r w:rsidR="00580AFA">
        <w:rPr>
          <w:rFonts w:ascii="Times New Roman" w:hAnsi="Times New Roman" w:cs="Times New Roman"/>
          <w:sz w:val="24"/>
          <w:szCs w:val="24"/>
          <w:lang w:val="en-US"/>
        </w:rPr>
        <w:t>:</w:t>
      </w:r>
      <w:r w:rsidR="00047AC7">
        <w:rPr>
          <w:rFonts w:ascii="Times New Roman" w:hAnsi="Times New Roman" w:cs="Times New Roman"/>
          <w:sz w:val="24"/>
          <w:szCs w:val="24"/>
          <w:lang w:val="en-US"/>
        </w:rPr>
        <w:t xml:space="preserve"> </w:t>
      </w:r>
    </w:p>
    <w:p w14:paraId="13947B62" w14:textId="05A3B740" w:rsidR="002C2A8D" w:rsidRDefault="002C2A8D" w:rsidP="00BD646D">
      <w:pPr>
        <w:spacing w:after="0" w:line="240" w:lineRule="auto"/>
        <w:rPr>
          <w:rFonts w:ascii="Times New Roman" w:hAnsi="Times New Roman" w:cs="Times New Roman"/>
          <w:sz w:val="24"/>
          <w:szCs w:val="24"/>
          <w:lang w:val="en-US"/>
        </w:rPr>
      </w:pPr>
      <w:r w:rsidRPr="002C2A8D">
        <w:rPr>
          <w:rFonts w:ascii="Times New Roman" w:hAnsi="Times New Roman" w:cs="Times New Roman"/>
          <w:sz w:val="24"/>
          <w:szCs w:val="24"/>
          <w:lang w:val="en-US"/>
        </w:rPr>
        <w:t>t230</w:t>
      </w:r>
      <w:r w:rsidR="00BC4237">
        <w:rPr>
          <w:rFonts w:ascii="Times New Roman" w:hAnsi="Times New Roman" w:cs="Times New Roman"/>
          <w:sz w:val="24"/>
          <w:szCs w:val="24"/>
          <w:lang w:val="en-US"/>
        </w:rPr>
        <w:t>927</w:t>
      </w:r>
      <w:r w:rsidRPr="002C2A8D">
        <w:rPr>
          <w:rFonts w:ascii="Times New Roman" w:hAnsi="Times New Roman" w:cs="Times New Roman"/>
          <w:sz w:val="24"/>
          <w:szCs w:val="24"/>
          <w:lang w:val="en-US"/>
        </w:rPr>
        <w:t xml:space="preserve"> Graphs for ISDC 2023.xlsx</w:t>
      </w:r>
    </w:p>
    <w:p w14:paraId="24655472" w14:textId="74B9BB62" w:rsidR="00E21E84" w:rsidRDefault="00047AC7" w:rsidP="00BC423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which is available from the authors</w:t>
      </w:r>
      <w:r w:rsidR="00E74A85">
        <w:rPr>
          <w:rFonts w:ascii="Times New Roman" w:hAnsi="Times New Roman" w:cs="Times New Roman"/>
          <w:sz w:val="24"/>
          <w:szCs w:val="24"/>
          <w:lang w:val="en-US"/>
        </w:rPr>
        <w:t>.</w:t>
      </w:r>
    </w:p>
    <w:p w14:paraId="63936500" w14:textId="77777777" w:rsidR="00730BDC" w:rsidRDefault="00730BDC">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0C4C72B" w14:textId="6AA553F9" w:rsidR="00E21E84" w:rsidRDefault="009B3D0F" w:rsidP="00730BDC">
      <w:pPr>
        <w:rPr>
          <w:rFonts w:ascii="Times New Roman" w:hAnsi="Times New Roman" w:cs="Times New Roman"/>
          <w:sz w:val="24"/>
          <w:szCs w:val="24"/>
          <w:lang w:val="en-US"/>
        </w:rPr>
      </w:pPr>
      <w:r w:rsidRPr="009B3D0F">
        <w:rPr>
          <w:rFonts w:ascii="Times New Roman" w:hAnsi="Times New Roman" w:cs="Times New Roman"/>
          <w:b/>
          <w:bCs/>
          <w:sz w:val="24"/>
          <w:szCs w:val="24"/>
          <w:lang w:val="en-US"/>
        </w:rPr>
        <w:lastRenderedPageBreak/>
        <w:t>Figures</w:t>
      </w:r>
    </w:p>
    <w:p w14:paraId="2ABA8895" w14:textId="4147C20D" w:rsidR="00730BDC" w:rsidRDefault="00730BDC" w:rsidP="00730BDC">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4AF6FCB" wp14:editId="453057CE">
            <wp:extent cx="5098792" cy="3211195"/>
            <wp:effectExtent l="0" t="0" r="6985" b="8255"/>
            <wp:docPr id="858013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7540" cy="3223003"/>
                    </a:xfrm>
                    <a:prstGeom prst="rect">
                      <a:avLst/>
                    </a:prstGeom>
                    <a:noFill/>
                  </pic:spPr>
                </pic:pic>
              </a:graphicData>
            </a:graphic>
          </wp:inline>
        </w:drawing>
      </w:r>
    </w:p>
    <w:p w14:paraId="2C8ABF64" w14:textId="7EE53DAC" w:rsidR="00C84408" w:rsidRDefault="00E74A85" w:rsidP="00BD646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Fig A. </w:t>
      </w:r>
      <w:r w:rsidR="002B59C7">
        <w:rPr>
          <w:rFonts w:ascii="Times New Roman" w:hAnsi="Times New Roman" w:cs="Times New Roman"/>
          <w:sz w:val="24"/>
          <w:szCs w:val="24"/>
          <w:lang w:val="en-US"/>
        </w:rPr>
        <w:t>Graph showing h</w:t>
      </w:r>
      <w:r>
        <w:rPr>
          <w:rFonts w:ascii="Times New Roman" w:hAnsi="Times New Roman" w:cs="Times New Roman"/>
          <w:sz w:val="24"/>
          <w:szCs w:val="24"/>
          <w:lang w:val="en-US"/>
        </w:rPr>
        <w:t>istorical</w:t>
      </w:r>
      <w:r w:rsidR="003C1F5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data for </w:t>
      </w:r>
      <w:r w:rsidR="003C1F5F">
        <w:rPr>
          <w:rFonts w:ascii="Times New Roman" w:hAnsi="Times New Roman" w:cs="Times New Roman"/>
          <w:sz w:val="24"/>
          <w:szCs w:val="24"/>
          <w:lang w:val="en-US"/>
        </w:rPr>
        <w:t xml:space="preserve">fossil energy use </w:t>
      </w:r>
      <w:r w:rsidR="000C1DDA">
        <w:rPr>
          <w:rFonts w:ascii="Times New Roman" w:hAnsi="Times New Roman" w:cs="Times New Roman"/>
          <w:sz w:val="24"/>
          <w:szCs w:val="24"/>
          <w:lang w:val="en-US"/>
        </w:rPr>
        <w:t xml:space="preserve">(FEU), </w:t>
      </w:r>
      <w:r w:rsidR="003C1F5F">
        <w:rPr>
          <w:rFonts w:ascii="Times New Roman" w:hAnsi="Times New Roman" w:cs="Times New Roman"/>
          <w:sz w:val="24"/>
          <w:szCs w:val="24"/>
          <w:lang w:val="en-US"/>
        </w:rPr>
        <w:t xml:space="preserve">and non-fossil energy use </w:t>
      </w:r>
      <w:r w:rsidR="000C1DDA">
        <w:rPr>
          <w:rFonts w:ascii="Times New Roman" w:hAnsi="Times New Roman" w:cs="Times New Roman"/>
          <w:sz w:val="24"/>
          <w:szCs w:val="24"/>
          <w:lang w:val="en-US"/>
        </w:rPr>
        <w:t xml:space="preserve">(NFE) and total energy use (EU) </w:t>
      </w:r>
      <w:r w:rsidR="002B59C7">
        <w:rPr>
          <w:rFonts w:ascii="Times New Roman" w:hAnsi="Times New Roman" w:cs="Times New Roman"/>
          <w:sz w:val="24"/>
          <w:szCs w:val="24"/>
          <w:lang w:val="en-US"/>
        </w:rPr>
        <w:t xml:space="preserve">– World </w:t>
      </w:r>
      <w:r w:rsidR="003C1F5F">
        <w:rPr>
          <w:rFonts w:ascii="Times New Roman" w:hAnsi="Times New Roman" w:cs="Times New Roman"/>
          <w:sz w:val="24"/>
          <w:szCs w:val="24"/>
          <w:lang w:val="en-US"/>
        </w:rPr>
        <w:t>198</w:t>
      </w:r>
      <w:r w:rsidR="00730BDC">
        <w:rPr>
          <w:rFonts w:ascii="Times New Roman" w:hAnsi="Times New Roman" w:cs="Times New Roman"/>
          <w:sz w:val="24"/>
          <w:szCs w:val="24"/>
          <w:lang w:val="en-US"/>
        </w:rPr>
        <w:t>5</w:t>
      </w:r>
      <w:r w:rsidR="003C1F5F">
        <w:rPr>
          <w:rFonts w:ascii="Times New Roman" w:hAnsi="Times New Roman" w:cs="Times New Roman"/>
          <w:sz w:val="24"/>
          <w:szCs w:val="24"/>
          <w:lang w:val="en-US"/>
        </w:rPr>
        <w:t xml:space="preserve"> to 20</w:t>
      </w:r>
      <w:r w:rsidR="00730BDC">
        <w:rPr>
          <w:rFonts w:ascii="Times New Roman" w:hAnsi="Times New Roman" w:cs="Times New Roman"/>
          <w:sz w:val="24"/>
          <w:szCs w:val="24"/>
          <w:lang w:val="en-US"/>
        </w:rPr>
        <w:t>19</w:t>
      </w:r>
      <w:r w:rsidR="002B59C7">
        <w:rPr>
          <w:rFonts w:ascii="Times New Roman" w:hAnsi="Times New Roman" w:cs="Times New Roman"/>
          <w:sz w:val="24"/>
          <w:szCs w:val="24"/>
          <w:lang w:val="en-US"/>
        </w:rPr>
        <w:t>.</w:t>
      </w:r>
    </w:p>
    <w:p w14:paraId="6BE9FD71" w14:textId="77777777" w:rsidR="001D18E8" w:rsidRDefault="001D18E8" w:rsidP="00BD646D">
      <w:pPr>
        <w:spacing w:after="0" w:line="240" w:lineRule="auto"/>
        <w:rPr>
          <w:rFonts w:ascii="Times New Roman" w:hAnsi="Times New Roman" w:cs="Times New Roman"/>
          <w:sz w:val="24"/>
          <w:szCs w:val="24"/>
          <w:lang w:val="en-US"/>
        </w:rPr>
      </w:pPr>
    </w:p>
    <w:p w14:paraId="56B79FAC" w14:textId="77777777" w:rsidR="00164B68" w:rsidRDefault="00164B68" w:rsidP="00BD646D">
      <w:pPr>
        <w:spacing w:after="0" w:line="240" w:lineRule="auto"/>
        <w:rPr>
          <w:rFonts w:ascii="Times New Roman" w:hAnsi="Times New Roman" w:cs="Times New Roman"/>
          <w:sz w:val="24"/>
          <w:szCs w:val="24"/>
          <w:highlight w:val="yellow"/>
          <w:lang w:val="en-US"/>
        </w:rPr>
      </w:pPr>
      <w:r>
        <w:rPr>
          <w:rFonts w:ascii="Times New Roman" w:hAnsi="Times New Roman" w:cs="Times New Roman"/>
          <w:noProof/>
          <w:sz w:val="24"/>
          <w:szCs w:val="24"/>
          <w:highlight w:val="yellow"/>
          <w:lang w:val="en-US"/>
        </w:rPr>
        <w:drawing>
          <wp:inline distT="0" distB="0" distL="0" distR="0" wp14:anchorId="69708E59" wp14:editId="3DB527D2">
            <wp:extent cx="5112000" cy="3218400"/>
            <wp:effectExtent l="0" t="0" r="0" b="1270"/>
            <wp:docPr id="494387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2000" cy="3218400"/>
                    </a:xfrm>
                    <a:prstGeom prst="rect">
                      <a:avLst/>
                    </a:prstGeom>
                    <a:noFill/>
                  </pic:spPr>
                </pic:pic>
              </a:graphicData>
            </a:graphic>
          </wp:inline>
        </w:drawing>
      </w:r>
    </w:p>
    <w:p w14:paraId="277B140E" w14:textId="7E707D5E" w:rsidR="002B59C7" w:rsidRDefault="002B59C7" w:rsidP="00BD646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Fig B</w:t>
      </w:r>
      <w:r w:rsidR="00730BDC">
        <w:rPr>
          <w:rFonts w:ascii="Times New Roman" w:hAnsi="Times New Roman" w:cs="Times New Roman"/>
          <w:sz w:val="24"/>
          <w:szCs w:val="24"/>
          <w:lang w:val="en-US"/>
        </w:rPr>
        <w:t>-</w:t>
      </w:r>
      <w:r w:rsidR="00164B68">
        <w:rPr>
          <w:rFonts w:ascii="Times New Roman" w:hAnsi="Times New Roman" w:cs="Times New Roman"/>
          <w:sz w:val="24"/>
          <w:szCs w:val="24"/>
          <w:lang w:val="en-US"/>
        </w:rPr>
        <w:t>1</w:t>
      </w:r>
      <w:r>
        <w:rPr>
          <w:rFonts w:ascii="Times New Roman" w:hAnsi="Times New Roman" w:cs="Times New Roman"/>
          <w:sz w:val="24"/>
          <w:szCs w:val="24"/>
          <w:lang w:val="en-US"/>
        </w:rPr>
        <w:t>.</w:t>
      </w:r>
      <w:r w:rsidR="00164B68">
        <w:rPr>
          <w:rFonts w:ascii="Times New Roman" w:hAnsi="Times New Roman" w:cs="Times New Roman"/>
          <w:sz w:val="24"/>
          <w:szCs w:val="24"/>
          <w:lang w:val="en-US"/>
        </w:rPr>
        <w:t xml:space="preserve"> </w:t>
      </w:r>
      <w:r>
        <w:rPr>
          <w:rFonts w:ascii="Times New Roman" w:hAnsi="Times New Roman" w:cs="Times New Roman"/>
          <w:sz w:val="24"/>
          <w:szCs w:val="24"/>
          <w:lang w:val="en-US"/>
        </w:rPr>
        <w:t>Graph showing historical data for population</w:t>
      </w:r>
      <w:r w:rsidR="00164B68">
        <w:rPr>
          <w:rFonts w:ascii="Times New Roman" w:hAnsi="Times New Roman" w:cs="Times New Roman"/>
          <w:sz w:val="24"/>
          <w:szCs w:val="24"/>
          <w:lang w:val="en-US"/>
        </w:rPr>
        <w:t xml:space="preserve"> </w:t>
      </w:r>
      <w:r w:rsidR="000C1DDA">
        <w:rPr>
          <w:rFonts w:ascii="Times New Roman" w:hAnsi="Times New Roman" w:cs="Times New Roman"/>
          <w:sz w:val="24"/>
          <w:szCs w:val="24"/>
          <w:lang w:val="en-US"/>
        </w:rPr>
        <w:t xml:space="preserve">(POP) </w:t>
      </w:r>
      <w:r w:rsidR="00164B68">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energy use </w:t>
      </w:r>
      <w:r w:rsidR="000C1DDA">
        <w:rPr>
          <w:rFonts w:ascii="Times New Roman" w:hAnsi="Times New Roman" w:cs="Times New Roman"/>
          <w:sz w:val="24"/>
          <w:szCs w:val="24"/>
          <w:lang w:val="en-US"/>
        </w:rPr>
        <w:t xml:space="preserve">(EU) </w:t>
      </w:r>
      <w:r>
        <w:rPr>
          <w:rFonts w:ascii="Times New Roman" w:hAnsi="Times New Roman" w:cs="Times New Roman"/>
          <w:sz w:val="24"/>
          <w:szCs w:val="24"/>
          <w:lang w:val="en-US"/>
        </w:rPr>
        <w:t>– World 198</w:t>
      </w:r>
      <w:r w:rsidR="00164B68">
        <w:rPr>
          <w:rFonts w:ascii="Times New Roman" w:hAnsi="Times New Roman" w:cs="Times New Roman"/>
          <w:sz w:val="24"/>
          <w:szCs w:val="24"/>
          <w:lang w:val="en-US"/>
        </w:rPr>
        <w:t>5</w:t>
      </w:r>
      <w:r>
        <w:rPr>
          <w:rFonts w:ascii="Times New Roman" w:hAnsi="Times New Roman" w:cs="Times New Roman"/>
          <w:sz w:val="24"/>
          <w:szCs w:val="24"/>
          <w:lang w:val="en-US"/>
        </w:rPr>
        <w:t xml:space="preserve"> to 20</w:t>
      </w:r>
      <w:r w:rsidR="00164B68">
        <w:rPr>
          <w:rFonts w:ascii="Times New Roman" w:hAnsi="Times New Roman" w:cs="Times New Roman"/>
          <w:sz w:val="24"/>
          <w:szCs w:val="24"/>
          <w:lang w:val="en-US"/>
        </w:rPr>
        <w:t>19</w:t>
      </w:r>
      <w:r>
        <w:rPr>
          <w:rFonts w:ascii="Times New Roman" w:hAnsi="Times New Roman" w:cs="Times New Roman"/>
          <w:sz w:val="24"/>
          <w:szCs w:val="24"/>
          <w:lang w:val="en-US"/>
        </w:rPr>
        <w:t>.</w:t>
      </w:r>
    </w:p>
    <w:p w14:paraId="1418EC1C" w14:textId="77777777" w:rsidR="00164B68" w:rsidRDefault="00164B68" w:rsidP="00BD646D">
      <w:pPr>
        <w:spacing w:after="0" w:line="240" w:lineRule="auto"/>
        <w:rPr>
          <w:rFonts w:ascii="Times New Roman" w:hAnsi="Times New Roman" w:cs="Times New Roman"/>
          <w:sz w:val="24"/>
          <w:szCs w:val="24"/>
          <w:lang w:val="en-US"/>
        </w:rPr>
      </w:pPr>
    </w:p>
    <w:p w14:paraId="68F67743" w14:textId="77777777" w:rsidR="00164B68" w:rsidRDefault="00164B68" w:rsidP="00164B68">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299C3B65" wp14:editId="4135A134">
            <wp:extent cx="5112000" cy="3218400"/>
            <wp:effectExtent l="0" t="0" r="0" b="1270"/>
            <wp:docPr id="4090256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2000" cy="3218400"/>
                    </a:xfrm>
                    <a:prstGeom prst="rect">
                      <a:avLst/>
                    </a:prstGeom>
                    <a:noFill/>
                  </pic:spPr>
                </pic:pic>
              </a:graphicData>
            </a:graphic>
          </wp:inline>
        </w:drawing>
      </w:r>
    </w:p>
    <w:p w14:paraId="1AC34758" w14:textId="58EDABFC" w:rsidR="00164B68" w:rsidRDefault="00164B68" w:rsidP="00164B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Fig B-2. Graph showing historical data for GDP and energy use </w:t>
      </w:r>
      <w:r w:rsidR="000C1DDA">
        <w:rPr>
          <w:rFonts w:ascii="Times New Roman" w:hAnsi="Times New Roman" w:cs="Times New Roman"/>
          <w:sz w:val="24"/>
          <w:szCs w:val="24"/>
          <w:lang w:val="en-US"/>
        </w:rPr>
        <w:t xml:space="preserve">(EU) </w:t>
      </w:r>
      <w:r>
        <w:rPr>
          <w:rFonts w:ascii="Times New Roman" w:hAnsi="Times New Roman" w:cs="Times New Roman"/>
          <w:sz w:val="24"/>
          <w:szCs w:val="24"/>
          <w:lang w:val="en-US"/>
        </w:rPr>
        <w:t>per person – World 1985 to 2019.</w:t>
      </w:r>
    </w:p>
    <w:p w14:paraId="359B1D64" w14:textId="77777777" w:rsidR="00164B68" w:rsidRDefault="00164B68" w:rsidP="00BD646D">
      <w:pPr>
        <w:spacing w:after="0" w:line="240" w:lineRule="auto"/>
        <w:rPr>
          <w:rFonts w:ascii="Times New Roman" w:hAnsi="Times New Roman" w:cs="Times New Roman"/>
          <w:sz w:val="24"/>
          <w:szCs w:val="24"/>
          <w:lang w:val="en-US"/>
        </w:rPr>
      </w:pPr>
    </w:p>
    <w:p w14:paraId="223E3137" w14:textId="77777777" w:rsidR="00164B68" w:rsidRDefault="00164B68" w:rsidP="00BD646D">
      <w:pPr>
        <w:spacing w:after="0" w:line="240" w:lineRule="auto"/>
        <w:rPr>
          <w:rFonts w:ascii="Times New Roman" w:hAnsi="Times New Roman" w:cs="Times New Roman"/>
          <w:sz w:val="24"/>
          <w:szCs w:val="24"/>
          <w:lang w:val="en-US"/>
        </w:rPr>
      </w:pPr>
    </w:p>
    <w:p w14:paraId="61BF4920" w14:textId="77777777" w:rsidR="00164B68" w:rsidRDefault="00164B68" w:rsidP="00164B68">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082B0F3" wp14:editId="5E0A9C58">
            <wp:extent cx="5112000" cy="3218400"/>
            <wp:effectExtent l="0" t="0" r="0" b="1270"/>
            <wp:docPr id="1156900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2000" cy="3218400"/>
                    </a:xfrm>
                    <a:prstGeom prst="rect">
                      <a:avLst/>
                    </a:prstGeom>
                    <a:noFill/>
                  </pic:spPr>
                </pic:pic>
              </a:graphicData>
            </a:graphic>
          </wp:inline>
        </w:drawing>
      </w:r>
    </w:p>
    <w:p w14:paraId="18B8FD75" w14:textId="07379254" w:rsidR="00164B68" w:rsidRDefault="00164B68" w:rsidP="00164B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Fig B-3. Graph showing historical data for GDP and GDP per person – World 1985 to 2019.</w:t>
      </w:r>
    </w:p>
    <w:p w14:paraId="6E0D8BCC" w14:textId="77777777" w:rsidR="00164B68" w:rsidRDefault="00164B68" w:rsidP="00BD646D">
      <w:pPr>
        <w:spacing w:after="0" w:line="240" w:lineRule="auto"/>
        <w:rPr>
          <w:rFonts w:ascii="Times New Roman" w:hAnsi="Times New Roman" w:cs="Times New Roman"/>
          <w:sz w:val="24"/>
          <w:szCs w:val="24"/>
          <w:lang w:val="en-US"/>
        </w:rPr>
      </w:pPr>
    </w:p>
    <w:p w14:paraId="46E0341B" w14:textId="77777777" w:rsidR="00743CA0" w:rsidRDefault="00743CA0" w:rsidP="00BD646D">
      <w:pPr>
        <w:spacing w:after="0" w:line="240" w:lineRule="auto"/>
        <w:rPr>
          <w:rFonts w:ascii="Times New Roman" w:hAnsi="Times New Roman" w:cs="Times New Roman"/>
          <w:sz w:val="24"/>
          <w:szCs w:val="24"/>
          <w:lang w:val="en-US"/>
        </w:rPr>
      </w:pPr>
    </w:p>
    <w:p w14:paraId="68444FA8" w14:textId="7C045E00" w:rsidR="00743CA0" w:rsidRDefault="00743CA0" w:rsidP="00BD646D">
      <w:pPr>
        <w:spacing w:after="0" w:line="240" w:lineRule="auto"/>
        <w:rPr>
          <w:rFonts w:ascii="Times New Roman" w:hAnsi="Times New Roman" w:cs="Times New Roman"/>
          <w:sz w:val="24"/>
          <w:szCs w:val="24"/>
          <w:lang w:val="en-US"/>
        </w:rPr>
      </w:pPr>
      <w:r w:rsidRPr="00E21E84">
        <w:rPr>
          <w:rFonts w:ascii="Times New Roman" w:hAnsi="Times New Roman" w:cs="Times New Roman"/>
          <w:noProof/>
          <w:sz w:val="24"/>
          <w:szCs w:val="24"/>
        </w:rPr>
        <w:lastRenderedPageBreak/>
        <w:drawing>
          <wp:inline distT="0" distB="0" distL="0" distR="0" wp14:anchorId="4E972348" wp14:editId="17314F9C">
            <wp:extent cx="5118100" cy="4121655"/>
            <wp:effectExtent l="0" t="0" r="6350" b="0"/>
            <wp:docPr id="24" name="Picture 23">
              <a:extLst xmlns:a="http://schemas.openxmlformats.org/drawingml/2006/main">
                <a:ext uri="{FF2B5EF4-FFF2-40B4-BE49-F238E27FC236}">
                  <a16:creationId xmlns:a16="http://schemas.microsoft.com/office/drawing/2014/main" id="{7232F26E-B2C3-13CE-40E7-08F0A432DB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7232F26E-B2C3-13CE-40E7-08F0A432DBF5}"/>
                        </a:ext>
                      </a:extLst>
                    </pic:cNvPr>
                    <pic:cNvPicPr>
                      <a:picLocks noChangeAspect="1"/>
                    </pic:cNvPicPr>
                  </pic:nvPicPr>
                  <pic:blipFill>
                    <a:blip r:embed="rId13"/>
                    <a:stretch>
                      <a:fillRect/>
                    </a:stretch>
                  </pic:blipFill>
                  <pic:spPr>
                    <a:xfrm>
                      <a:off x="0" y="0"/>
                      <a:ext cx="5140309" cy="4139540"/>
                    </a:xfrm>
                    <a:prstGeom prst="rect">
                      <a:avLst/>
                    </a:prstGeom>
                  </pic:spPr>
                </pic:pic>
              </a:graphicData>
            </a:graphic>
          </wp:inline>
        </w:drawing>
      </w:r>
    </w:p>
    <w:p w14:paraId="5C1937B0" w14:textId="77777777" w:rsidR="00743CA0" w:rsidRDefault="00743CA0" w:rsidP="00BD646D">
      <w:pPr>
        <w:spacing w:after="0" w:line="240" w:lineRule="auto"/>
        <w:rPr>
          <w:rFonts w:ascii="Times New Roman" w:hAnsi="Times New Roman" w:cs="Times New Roman"/>
          <w:sz w:val="24"/>
          <w:szCs w:val="24"/>
          <w:lang w:val="en-US"/>
        </w:rPr>
      </w:pPr>
    </w:p>
    <w:p w14:paraId="05B96C9E" w14:textId="5D77F777" w:rsidR="002B59C7" w:rsidRDefault="002B59C7" w:rsidP="00BD646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Fig C.</w:t>
      </w:r>
      <w:r w:rsidR="00926FF7">
        <w:rPr>
          <w:rFonts w:ascii="Times New Roman" w:hAnsi="Times New Roman" w:cs="Times New Roman"/>
          <w:sz w:val="24"/>
          <w:szCs w:val="24"/>
          <w:lang w:val="en-US"/>
        </w:rPr>
        <w:t xml:space="preserve"> </w:t>
      </w:r>
      <w:r w:rsidR="00BE4E18">
        <w:rPr>
          <w:rFonts w:ascii="Times New Roman" w:hAnsi="Times New Roman" w:cs="Times New Roman"/>
          <w:sz w:val="24"/>
          <w:szCs w:val="24"/>
          <w:lang w:val="en-US"/>
        </w:rPr>
        <w:t>Graph showing historical data for energy use per person</w:t>
      </w:r>
      <w:r w:rsidR="008F31B0">
        <w:rPr>
          <w:rFonts w:ascii="Times New Roman" w:hAnsi="Times New Roman" w:cs="Times New Roman"/>
          <w:sz w:val="24"/>
          <w:szCs w:val="24"/>
          <w:lang w:val="en-US"/>
        </w:rPr>
        <w:t xml:space="preserve"> – 10 </w:t>
      </w:r>
      <w:r w:rsidR="00BE4E18">
        <w:rPr>
          <w:rFonts w:ascii="Times New Roman" w:hAnsi="Times New Roman" w:cs="Times New Roman"/>
          <w:sz w:val="24"/>
          <w:szCs w:val="24"/>
          <w:lang w:val="en-US"/>
        </w:rPr>
        <w:t xml:space="preserve">regions </w:t>
      </w:r>
      <w:r w:rsidR="008F31B0">
        <w:rPr>
          <w:rFonts w:ascii="Times New Roman" w:hAnsi="Times New Roman" w:cs="Times New Roman"/>
          <w:sz w:val="24"/>
          <w:szCs w:val="24"/>
          <w:lang w:val="en-US"/>
        </w:rPr>
        <w:t xml:space="preserve">plus world average 1980 to 2020. The black dashed curves </w:t>
      </w:r>
      <w:r w:rsidR="00D93993">
        <w:rPr>
          <w:rFonts w:ascii="Times New Roman" w:hAnsi="Times New Roman" w:cs="Times New Roman"/>
          <w:sz w:val="24"/>
          <w:szCs w:val="24"/>
          <w:lang w:val="en-US"/>
        </w:rPr>
        <w:t>show the best fit global guide (formula 1) for 1980 (top) and 2020 (bottom).</w:t>
      </w:r>
    </w:p>
    <w:p w14:paraId="6EA6EE97" w14:textId="77777777" w:rsidR="00493660" w:rsidRDefault="00493660" w:rsidP="00BD646D">
      <w:pPr>
        <w:spacing w:after="0" w:line="240" w:lineRule="auto"/>
        <w:rPr>
          <w:rFonts w:ascii="Times New Roman" w:hAnsi="Times New Roman" w:cs="Times New Roman"/>
          <w:sz w:val="24"/>
          <w:szCs w:val="24"/>
          <w:lang w:val="en-US"/>
        </w:rPr>
      </w:pPr>
    </w:p>
    <w:p w14:paraId="4E472BFD" w14:textId="57436CCF" w:rsidR="001C5DD5" w:rsidRDefault="001C5DD5" w:rsidP="00493660">
      <w:pPr>
        <w:spacing w:after="0" w:line="240" w:lineRule="auto"/>
        <w:rPr>
          <w:rFonts w:ascii="Times New Roman" w:hAnsi="Times New Roman" w:cs="Times New Roman"/>
          <w:sz w:val="24"/>
          <w:szCs w:val="24"/>
          <w:highlight w:val="yellow"/>
          <w:lang w:val="en-US"/>
        </w:rPr>
      </w:pPr>
      <w:r>
        <w:rPr>
          <w:rFonts w:ascii="Times New Roman" w:hAnsi="Times New Roman" w:cs="Times New Roman"/>
          <w:noProof/>
          <w:sz w:val="24"/>
          <w:szCs w:val="24"/>
          <w:highlight w:val="yellow"/>
          <w:lang w:val="en-US"/>
        </w:rPr>
        <w:drawing>
          <wp:inline distT="0" distB="0" distL="0" distR="0" wp14:anchorId="644CE9B6" wp14:editId="53B132E4">
            <wp:extent cx="2779200" cy="1879200"/>
            <wp:effectExtent l="0" t="0" r="2540" b="6985"/>
            <wp:docPr id="1162082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9200" cy="1879200"/>
                    </a:xfrm>
                    <a:prstGeom prst="rect">
                      <a:avLst/>
                    </a:prstGeom>
                    <a:noFill/>
                  </pic:spPr>
                </pic:pic>
              </a:graphicData>
            </a:graphic>
          </wp:inline>
        </w:drawing>
      </w:r>
      <w:r>
        <w:rPr>
          <w:rFonts w:ascii="Times New Roman" w:hAnsi="Times New Roman" w:cs="Times New Roman"/>
          <w:noProof/>
          <w:sz w:val="24"/>
          <w:szCs w:val="24"/>
          <w:lang w:val="en-US"/>
        </w:rPr>
        <w:drawing>
          <wp:inline distT="0" distB="0" distL="0" distR="0" wp14:anchorId="50B2138B" wp14:editId="5AA4AD3C">
            <wp:extent cx="2779200" cy="1875600"/>
            <wp:effectExtent l="0" t="0" r="2540" b="0"/>
            <wp:docPr id="1855703855" name="Picture 6" descr="A graph with a line graph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03855" name="Picture 6" descr="A graph with a line graph and a blue lin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9200" cy="1875600"/>
                    </a:xfrm>
                    <a:prstGeom prst="rect">
                      <a:avLst/>
                    </a:prstGeom>
                    <a:noFill/>
                  </pic:spPr>
                </pic:pic>
              </a:graphicData>
            </a:graphic>
          </wp:inline>
        </w:drawing>
      </w:r>
    </w:p>
    <w:p w14:paraId="435E87D2" w14:textId="1402AA1B" w:rsidR="00D93993" w:rsidRDefault="00D93993" w:rsidP="00BD646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Fig D.</w:t>
      </w:r>
      <w:r w:rsidR="006745F1">
        <w:rPr>
          <w:rFonts w:ascii="Times New Roman" w:hAnsi="Times New Roman" w:cs="Times New Roman"/>
          <w:sz w:val="24"/>
          <w:szCs w:val="24"/>
          <w:lang w:val="en-US"/>
        </w:rPr>
        <w:t xml:space="preserve"> The match between </w:t>
      </w:r>
      <w:r w:rsidR="00DE3B53">
        <w:rPr>
          <w:rFonts w:ascii="Times New Roman" w:hAnsi="Times New Roman" w:cs="Times New Roman"/>
          <w:sz w:val="24"/>
          <w:szCs w:val="24"/>
          <w:lang w:val="en-US"/>
        </w:rPr>
        <w:t xml:space="preserve">a) </w:t>
      </w:r>
      <w:r w:rsidR="006745F1">
        <w:rPr>
          <w:rFonts w:ascii="Times New Roman" w:hAnsi="Times New Roman" w:cs="Times New Roman"/>
          <w:sz w:val="24"/>
          <w:szCs w:val="24"/>
          <w:lang w:val="en-US"/>
        </w:rPr>
        <w:t>the global guide and global data 198</w:t>
      </w:r>
      <w:r w:rsidR="00492FEA">
        <w:rPr>
          <w:rFonts w:ascii="Times New Roman" w:hAnsi="Times New Roman" w:cs="Times New Roman"/>
          <w:sz w:val="24"/>
          <w:szCs w:val="24"/>
          <w:lang w:val="en-US"/>
        </w:rPr>
        <w:t>6</w:t>
      </w:r>
      <w:r w:rsidR="00DE3B53">
        <w:rPr>
          <w:rFonts w:ascii="Times New Roman" w:hAnsi="Times New Roman" w:cs="Times New Roman"/>
          <w:sz w:val="24"/>
          <w:szCs w:val="24"/>
          <w:lang w:val="en-US"/>
        </w:rPr>
        <w:t xml:space="preserve"> to 2019 (</w:t>
      </w:r>
      <w:r w:rsidR="001C5DD5">
        <w:rPr>
          <w:rFonts w:ascii="Times New Roman" w:hAnsi="Times New Roman" w:cs="Times New Roman"/>
          <w:sz w:val="24"/>
          <w:szCs w:val="24"/>
          <w:lang w:val="en-US"/>
        </w:rPr>
        <w:t>left</w:t>
      </w:r>
      <w:r w:rsidR="00C26739">
        <w:rPr>
          <w:rFonts w:ascii="Times New Roman" w:hAnsi="Times New Roman" w:cs="Times New Roman"/>
          <w:sz w:val="24"/>
          <w:szCs w:val="24"/>
          <w:lang w:val="en-US"/>
        </w:rPr>
        <w:t>)</w:t>
      </w:r>
      <w:r w:rsidR="00492FEA">
        <w:rPr>
          <w:rFonts w:ascii="Times New Roman" w:hAnsi="Times New Roman" w:cs="Times New Roman"/>
          <w:sz w:val="24"/>
          <w:szCs w:val="24"/>
          <w:lang w:val="en-US"/>
        </w:rPr>
        <w:t xml:space="preserve">, and </w:t>
      </w:r>
      <w:r w:rsidR="00DE3B53">
        <w:rPr>
          <w:rFonts w:ascii="Times New Roman" w:hAnsi="Times New Roman" w:cs="Times New Roman"/>
          <w:sz w:val="24"/>
          <w:szCs w:val="24"/>
          <w:lang w:val="en-US"/>
        </w:rPr>
        <w:t xml:space="preserve">b) </w:t>
      </w:r>
      <w:r w:rsidR="00492FEA">
        <w:rPr>
          <w:rFonts w:ascii="Times New Roman" w:hAnsi="Times New Roman" w:cs="Times New Roman"/>
          <w:sz w:val="24"/>
          <w:szCs w:val="24"/>
          <w:lang w:val="en-US"/>
        </w:rPr>
        <w:t>the regional guide for US and US data 1986</w:t>
      </w:r>
      <w:r w:rsidR="00DE3B53">
        <w:rPr>
          <w:rFonts w:ascii="Times New Roman" w:hAnsi="Times New Roman" w:cs="Times New Roman"/>
          <w:sz w:val="24"/>
          <w:szCs w:val="24"/>
          <w:lang w:val="en-US"/>
        </w:rPr>
        <w:t xml:space="preserve"> to </w:t>
      </w:r>
      <w:r w:rsidR="00492FEA">
        <w:rPr>
          <w:rFonts w:ascii="Times New Roman" w:hAnsi="Times New Roman" w:cs="Times New Roman"/>
          <w:sz w:val="24"/>
          <w:szCs w:val="24"/>
          <w:lang w:val="en-US"/>
        </w:rPr>
        <w:t>2019</w:t>
      </w:r>
      <w:r w:rsidR="00DE3B53">
        <w:rPr>
          <w:rFonts w:ascii="Times New Roman" w:hAnsi="Times New Roman" w:cs="Times New Roman"/>
          <w:sz w:val="24"/>
          <w:szCs w:val="24"/>
          <w:lang w:val="en-US"/>
        </w:rPr>
        <w:t xml:space="preserve"> (</w:t>
      </w:r>
      <w:r w:rsidR="001C5DD5">
        <w:rPr>
          <w:rFonts w:ascii="Times New Roman" w:hAnsi="Times New Roman" w:cs="Times New Roman"/>
          <w:sz w:val="24"/>
          <w:szCs w:val="24"/>
          <w:lang w:val="en-US"/>
        </w:rPr>
        <w:t>right</w:t>
      </w:r>
      <w:r w:rsidR="00DE3B53">
        <w:rPr>
          <w:rFonts w:ascii="Times New Roman" w:hAnsi="Times New Roman" w:cs="Times New Roman"/>
          <w:sz w:val="24"/>
          <w:szCs w:val="24"/>
          <w:lang w:val="en-US"/>
        </w:rPr>
        <w:t>)</w:t>
      </w:r>
    </w:p>
    <w:p w14:paraId="70B2020D" w14:textId="77777777" w:rsidR="001C5DD5" w:rsidRDefault="001C5DD5" w:rsidP="00BD646D">
      <w:pPr>
        <w:spacing w:after="0" w:line="240" w:lineRule="auto"/>
        <w:rPr>
          <w:rFonts w:ascii="Times New Roman" w:hAnsi="Times New Roman" w:cs="Times New Roman"/>
          <w:sz w:val="24"/>
          <w:szCs w:val="24"/>
          <w:lang w:val="en-US"/>
        </w:rPr>
      </w:pPr>
    </w:p>
    <w:p w14:paraId="413E6051" w14:textId="77777777" w:rsidR="000C1DDA" w:rsidRDefault="000C1DDA" w:rsidP="000C1DDA">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1C4C1ABE" wp14:editId="2EAAAEAF">
            <wp:extent cx="4021200" cy="2710800"/>
            <wp:effectExtent l="0" t="0" r="0" b="0"/>
            <wp:docPr id="2146660794" name="Picture 10" descr="A graph with a line graph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60794" name="Picture 10" descr="A graph with a line graph and number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1200" cy="2710800"/>
                    </a:xfrm>
                    <a:prstGeom prst="rect">
                      <a:avLst/>
                    </a:prstGeom>
                    <a:noFill/>
                  </pic:spPr>
                </pic:pic>
              </a:graphicData>
            </a:graphic>
          </wp:inline>
        </w:drawing>
      </w:r>
    </w:p>
    <w:p w14:paraId="1101CBCF" w14:textId="6C1B4CC3" w:rsidR="000C1DDA" w:rsidRDefault="000C1DDA" w:rsidP="000C1DD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Fig E-</w:t>
      </w:r>
      <w:r>
        <w:rPr>
          <w:rFonts w:ascii="Times New Roman" w:hAnsi="Times New Roman" w:cs="Times New Roman"/>
          <w:sz w:val="24"/>
          <w:szCs w:val="24"/>
          <w:lang w:val="en-US"/>
        </w:rPr>
        <w:t>1</w:t>
      </w:r>
      <w:r>
        <w:rPr>
          <w:rFonts w:ascii="Times New Roman" w:hAnsi="Times New Roman" w:cs="Times New Roman"/>
          <w:sz w:val="24"/>
          <w:szCs w:val="24"/>
          <w:lang w:val="en-US"/>
        </w:rPr>
        <w:t>. Graph showing development of GDP – World 1980 to 2100.</w:t>
      </w:r>
      <w:r w:rsidRPr="008A2E3E">
        <w:rPr>
          <w:rFonts w:ascii="Times New Roman" w:hAnsi="Times New Roman" w:cs="Times New Roman"/>
          <w:sz w:val="24"/>
          <w:szCs w:val="24"/>
          <w:lang w:val="en-US"/>
        </w:rPr>
        <w:t xml:space="preserve"> </w:t>
      </w:r>
      <w:r>
        <w:rPr>
          <w:rFonts w:ascii="Times New Roman" w:hAnsi="Times New Roman" w:cs="Times New Roman"/>
          <w:sz w:val="24"/>
          <w:szCs w:val="24"/>
          <w:lang w:val="en-US"/>
        </w:rPr>
        <w:br/>
        <w:t>(History 1980 to 2020 dotted.)</w:t>
      </w:r>
    </w:p>
    <w:p w14:paraId="05665102" w14:textId="77777777" w:rsidR="000C1DDA" w:rsidRDefault="000C1DDA" w:rsidP="00BD646D">
      <w:pPr>
        <w:spacing w:after="0" w:line="240" w:lineRule="auto"/>
        <w:rPr>
          <w:rFonts w:ascii="Times New Roman" w:hAnsi="Times New Roman" w:cs="Times New Roman"/>
          <w:sz w:val="24"/>
          <w:szCs w:val="24"/>
          <w:lang w:val="en-US"/>
        </w:rPr>
      </w:pPr>
    </w:p>
    <w:p w14:paraId="4E3223A1" w14:textId="77777777" w:rsidR="000C1DDA" w:rsidRDefault="000C1DDA" w:rsidP="00BD646D">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26A9ACE" wp14:editId="0EC1AC1A">
            <wp:extent cx="4021200" cy="2710800"/>
            <wp:effectExtent l="0" t="0" r="0" b="0"/>
            <wp:docPr id="213709847" name="Picture 9"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9847" name="Picture 9" descr="A graph with a red lin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1200" cy="2710800"/>
                    </a:xfrm>
                    <a:prstGeom prst="rect">
                      <a:avLst/>
                    </a:prstGeom>
                    <a:noFill/>
                  </pic:spPr>
                </pic:pic>
              </a:graphicData>
            </a:graphic>
          </wp:inline>
        </w:drawing>
      </w:r>
    </w:p>
    <w:p w14:paraId="23C411AD" w14:textId="754433EB" w:rsidR="000C1DDA" w:rsidRDefault="000C1DDA" w:rsidP="000C1DD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Fig E-</w:t>
      </w:r>
      <w:r>
        <w:rPr>
          <w:rFonts w:ascii="Times New Roman" w:hAnsi="Times New Roman" w:cs="Times New Roman"/>
          <w:sz w:val="24"/>
          <w:szCs w:val="24"/>
          <w:lang w:val="en-US"/>
        </w:rPr>
        <w:t>2</w:t>
      </w:r>
      <w:r>
        <w:rPr>
          <w:rFonts w:ascii="Times New Roman" w:hAnsi="Times New Roman" w:cs="Times New Roman"/>
          <w:sz w:val="24"/>
          <w:szCs w:val="24"/>
          <w:lang w:val="en-US"/>
        </w:rPr>
        <w:t xml:space="preserve">. Graph showing development of GDP </w:t>
      </w:r>
      <w:r>
        <w:rPr>
          <w:rFonts w:ascii="Times New Roman" w:hAnsi="Times New Roman" w:cs="Times New Roman"/>
          <w:sz w:val="24"/>
          <w:szCs w:val="24"/>
          <w:lang w:val="en-US"/>
        </w:rPr>
        <w:t xml:space="preserve">per person </w:t>
      </w:r>
      <w:r>
        <w:rPr>
          <w:rFonts w:ascii="Times New Roman" w:hAnsi="Times New Roman" w:cs="Times New Roman"/>
          <w:sz w:val="24"/>
          <w:szCs w:val="24"/>
          <w:lang w:val="en-US"/>
        </w:rPr>
        <w:t>– World 1980 to 2100.</w:t>
      </w:r>
      <w:r w:rsidRPr="008A2E3E">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Pr>
          <w:rFonts w:ascii="Times New Roman" w:hAnsi="Times New Roman" w:cs="Times New Roman"/>
          <w:sz w:val="24"/>
          <w:szCs w:val="24"/>
          <w:lang w:val="en-US"/>
        </w:rPr>
        <w:t>(History 1980 to 2020 dotted.)</w:t>
      </w:r>
    </w:p>
    <w:p w14:paraId="7A2C3CF2" w14:textId="77777777" w:rsidR="000C1DDA" w:rsidRDefault="000C1DDA" w:rsidP="00BD646D">
      <w:pPr>
        <w:spacing w:after="0" w:line="240" w:lineRule="auto"/>
        <w:rPr>
          <w:rFonts w:ascii="Times New Roman" w:hAnsi="Times New Roman" w:cs="Times New Roman"/>
          <w:sz w:val="24"/>
          <w:szCs w:val="24"/>
          <w:lang w:val="en-US"/>
        </w:rPr>
      </w:pPr>
    </w:p>
    <w:p w14:paraId="2AC22BAE" w14:textId="77777777" w:rsidR="000C1DDA" w:rsidRDefault="000C1DDA" w:rsidP="00BD646D">
      <w:pPr>
        <w:spacing w:after="0" w:line="240" w:lineRule="auto"/>
        <w:rPr>
          <w:rFonts w:ascii="Times New Roman" w:hAnsi="Times New Roman" w:cs="Times New Roman"/>
          <w:sz w:val="24"/>
          <w:szCs w:val="24"/>
          <w:lang w:val="en-US"/>
        </w:rPr>
      </w:pPr>
    </w:p>
    <w:p w14:paraId="0C99D3EB" w14:textId="36F41E10" w:rsidR="001C5DD5" w:rsidRDefault="001C5DD5" w:rsidP="00BD646D">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7A3E0ABE" wp14:editId="0757EB18">
            <wp:extent cx="4021200" cy="2710800"/>
            <wp:effectExtent l="0" t="0" r="0" b="0"/>
            <wp:docPr id="11295856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1200" cy="2710800"/>
                    </a:xfrm>
                    <a:prstGeom prst="rect">
                      <a:avLst/>
                    </a:prstGeom>
                    <a:noFill/>
                  </pic:spPr>
                </pic:pic>
              </a:graphicData>
            </a:graphic>
          </wp:inline>
        </w:drawing>
      </w:r>
    </w:p>
    <w:p w14:paraId="07939F7A" w14:textId="0C8C49D5" w:rsidR="001C5DD5" w:rsidRDefault="001C5DD5" w:rsidP="001C5DD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Fig E-</w:t>
      </w:r>
      <w:r w:rsidR="00F15F42">
        <w:rPr>
          <w:rFonts w:ascii="Times New Roman" w:hAnsi="Times New Roman" w:cs="Times New Roman"/>
          <w:sz w:val="24"/>
          <w:szCs w:val="24"/>
          <w:lang w:val="en-US"/>
        </w:rPr>
        <w:t>3</w:t>
      </w:r>
      <w:r>
        <w:rPr>
          <w:rFonts w:ascii="Times New Roman" w:hAnsi="Times New Roman" w:cs="Times New Roman"/>
          <w:sz w:val="24"/>
          <w:szCs w:val="24"/>
          <w:lang w:val="en-US"/>
        </w:rPr>
        <w:t>. Graph showing development of population – World 1980 to 2100.</w:t>
      </w:r>
      <w:r w:rsidRPr="008A2E3E">
        <w:rPr>
          <w:rFonts w:ascii="Times New Roman" w:hAnsi="Times New Roman" w:cs="Times New Roman"/>
          <w:sz w:val="24"/>
          <w:szCs w:val="24"/>
          <w:lang w:val="en-US"/>
        </w:rPr>
        <w:t xml:space="preserve"> </w:t>
      </w:r>
      <w:r w:rsidR="000C1DDA">
        <w:rPr>
          <w:rFonts w:ascii="Times New Roman" w:hAnsi="Times New Roman" w:cs="Times New Roman"/>
          <w:sz w:val="24"/>
          <w:szCs w:val="24"/>
          <w:lang w:val="en-US"/>
        </w:rPr>
        <w:br/>
      </w:r>
      <w:r>
        <w:rPr>
          <w:rFonts w:ascii="Times New Roman" w:hAnsi="Times New Roman" w:cs="Times New Roman"/>
          <w:sz w:val="24"/>
          <w:szCs w:val="24"/>
          <w:lang w:val="en-US"/>
        </w:rPr>
        <w:t>(History 1980 to 2020 dotted.)</w:t>
      </w:r>
    </w:p>
    <w:p w14:paraId="273C5298" w14:textId="77777777" w:rsidR="001D395D" w:rsidRDefault="001D395D" w:rsidP="00BD646D">
      <w:pPr>
        <w:spacing w:after="0" w:line="240" w:lineRule="auto"/>
        <w:rPr>
          <w:rFonts w:ascii="Times New Roman" w:hAnsi="Times New Roman" w:cs="Times New Roman"/>
          <w:sz w:val="24"/>
          <w:szCs w:val="24"/>
          <w:lang w:val="en-US"/>
        </w:rPr>
      </w:pPr>
    </w:p>
    <w:p w14:paraId="5E574391" w14:textId="0A116E85" w:rsidR="001C5DD5" w:rsidRDefault="001C5DD5" w:rsidP="00BD646D">
      <w:pPr>
        <w:spacing w:after="0" w:line="240" w:lineRule="auto"/>
        <w:rPr>
          <w:rFonts w:ascii="Times New Roman" w:hAnsi="Times New Roman" w:cs="Times New Roman"/>
          <w:sz w:val="24"/>
          <w:szCs w:val="24"/>
          <w:lang w:val="en-US"/>
        </w:rPr>
      </w:pPr>
    </w:p>
    <w:p w14:paraId="3508A470" w14:textId="77777777" w:rsidR="001C5DD5" w:rsidRDefault="001C5DD5" w:rsidP="00BD646D">
      <w:pPr>
        <w:spacing w:after="0" w:line="240" w:lineRule="auto"/>
        <w:rPr>
          <w:rFonts w:ascii="Times New Roman" w:hAnsi="Times New Roman" w:cs="Times New Roman"/>
          <w:sz w:val="24"/>
          <w:szCs w:val="24"/>
          <w:lang w:val="en-US"/>
        </w:rPr>
      </w:pPr>
    </w:p>
    <w:p w14:paraId="34036C9F" w14:textId="33F79FEE" w:rsidR="00BC4237" w:rsidRDefault="00905F07" w:rsidP="00BD646D">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421F5EA" wp14:editId="6D9AEC97">
            <wp:extent cx="4024800" cy="2718000"/>
            <wp:effectExtent l="0" t="0" r="0" b="6350"/>
            <wp:docPr id="708571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4800" cy="2718000"/>
                    </a:xfrm>
                    <a:prstGeom prst="rect">
                      <a:avLst/>
                    </a:prstGeom>
                    <a:noFill/>
                  </pic:spPr>
                </pic:pic>
              </a:graphicData>
            </a:graphic>
          </wp:inline>
        </w:drawing>
      </w:r>
    </w:p>
    <w:p w14:paraId="08285AB3" w14:textId="0D79AA46" w:rsidR="00BC4237" w:rsidRDefault="00BC4237" w:rsidP="00BC423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Fig F. Graph showing development of energy use from two different ways of forecasting – World 1980 to 2100.</w:t>
      </w:r>
      <w:r w:rsidRPr="008A2E3E">
        <w:rPr>
          <w:rFonts w:ascii="Times New Roman" w:hAnsi="Times New Roman" w:cs="Times New Roman"/>
          <w:sz w:val="24"/>
          <w:szCs w:val="24"/>
          <w:lang w:val="en-US"/>
        </w:rPr>
        <w:t xml:space="preserve"> </w:t>
      </w:r>
      <w:r>
        <w:rPr>
          <w:rFonts w:ascii="Times New Roman" w:hAnsi="Times New Roman" w:cs="Times New Roman"/>
          <w:sz w:val="24"/>
          <w:szCs w:val="24"/>
          <w:lang w:val="en-US"/>
        </w:rPr>
        <w:t>(History 1980 to 2020 dotted.) See text for details.</w:t>
      </w:r>
    </w:p>
    <w:p w14:paraId="6DEF15E8" w14:textId="77777777" w:rsidR="00BC4237" w:rsidRDefault="00BC4237" w:rsidP="00BD646D">
      <w:pPr>
        <w:spacing w:after="0" w:line="240" w:lineRule="auto"/>
        <w:rPr>
          <w:rFonts w:ascii="Times New Roman" w:hAnsi="Times New Roman" w:cs="Times New Roman"/>
          <w:sz w:val="24"/>
          <w:szCs w:val="24"/>
          <w:lang w:val="en-US"/>
        </w:rPr>
      </w:pPr>
    </w:p>
    <w:sectPr w:rsidR="00BC4237">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BB33" w14:textId="77777777" w:rsidR="008E3DF4" w:rsidRDefault="008E3DF4" w:rsidP="00BD646D">
      <w:pPr>
        <w:spacing w:after="0" w:line="240" w:lineRule="auto"/>
      </w:pPr>
      <w:r>
        <w:separator/>
      </w:r>
    </w:p>
  </w:endnote>
  <w:endnote w:type="continuationSeparator" w:id="0">
    <w:p w14:paraId="208D6C04" w14:textId="77777777" w:rsidR="008E3DF4" w:rsidRDefault="008E3DF4" w:rsidP="00BD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926885"/>
      <w:docPartObj>
        <w:docPartGallery w:val="Page Numbers (Bottom of Page)"/>
        <w:docPartUnique/>
      </w:docPartObj>
    </w:sdtPr>
    <w:sdtContent>
      <w:p w14:paraId="0F866C3A" w14:textId="2122AB3D" w:rsidR="00BD646D" w:rsidRDefault="00BD646D">
        <w:pPr>
          <w:pStyle w:val="Footer"/>
          <w:jc w:val="center"/>
        </w:pPr>
        <w:r>
          <w:fldChar w:fldCharType="begin"/>
        </w:r>
        <w:r>
          <w:instrText>PAGE   \* MERGEFORMAT</w:instrText>
        </w:r>
        <w:r>
          <w:fldChar w:fldCharType="separate"/>
        </w:r>
        <w:r>
          <w:t>2</w:t>
        </w:r>
        <w:r>
          <w:fldChar w:fldCharType="end"/>
        </w:r>
      </w:p>
    </w:sdtContent>
  </w:sdt>
  <w:p w14:paraId="4A509210" w14:textId="77777777" w:rsidR="00BD646D" w:rsidRDefault="00BD6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4BB6" w14:textId="77777777" w:rsidR="008E3DF4" w:rsidRDefault="008E3DF4" w:rsidP="00BD646D">
      <w:pPr>
        <w:spacing w:after="0" w:line="240" w:lineRule="auto"/>
      </w:pPr>
      <w:r>
        <w:separator/>
      </w:r>
    </w:p>
  </w:footnote>
  <w:footnote w:type="continuationSeparator" w:id="0">
    <w:p w14:paraId="447FF218" w14:textId="77777777" w:rsidR="008E3DF4" w:rsidRDefault="008E3DF4" w:rsidP="00BD6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F1636"/>
    <w:multiLevelType w:val="hybridMultilevel"/>
    <w:tmpl w:val="5C687D4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23D1A50"/>
    <w:multiLevelType w:val="hybridMultilevel"/>
    <w:tmpl w:val="3E3298AE"/>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1B736C1"/>
    <w:multiLevelType w:val="hybridMultilevel"/>
    <w:tmpl w:val="7F740F80"/>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11798107">
    <w:abstractNumId w:val="0"/>
  </w:num>
  <w:num w:numId="2" w16cid:durableId="1888951333">
    <w:abstractNumId w:val="2"/>
  </w:num>
  <w:num w:numId="3" w16cid:durableId="1863546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74"/>
    <w:rsid w:val="000003CD"/>
    <w:rsid w:val="00011BD6"/>
    <w:rsid w:val="00025FEA"/>
    <w:rsid w:val="00027C41"/>
    <w:rsid w:val="00040C61"/>
    <w:rsid w:val="000465D3"/>
    <w:rsid w:val="00047AC7"/>
    <w:rsid w:val="000537BF"/>
    <w:rsid w:val="000608D3"/>
    <w:rsid w:val="00071551"/>
    <w:rsid w:val="000821A6"/>
    <w:rsid w:val="00096F52"/>
    <w:rsid w:val="000A2F46"/>
    <w:rsid w:val="000B5401"/>
    <w:rsid w:val="000C1DDA"/>
    <w:rsid w:val="000D01DC"/>
    <w:rsid w:val="000D4835"/>
    <w:rsid w:val="000E1215"/>
    <w:rsid w:val="000E2577"/>
    <w:rsid w:val="000E2BB6"/>
    <w:rsid w:val="000E2DF4"/>
    <w:rsid w:val="000E6667"/>
    <w:rsid w:val="001038F5"/>
    <w:rsid w:val="00130020"/>
    <w:rsid w:val="00141050"/>
    <w:rsid w:val="00164B68"/>
    <w:rsid w:val="001832C8"/>
    <w:rsid w:val="00191B0C"/>
    <w:rsid w:val="001C1D41"/>
    <w:rsid w:val="001C36C9"/>
    <w:rsid w:val="001C4092"/>
    <w:rsid w:val="001C5DD5"/>
    <w:rsid w:val="001D18E8"/>
    <w:rsid w:val="001D364B"/>
    <w:rsid w:val="001D395D"/>
    <w:rsid w:val="001E1BB7"/>
    <w:rsid w:val="00212C44"/>
    <w:rsid w:val="00212EBC"/>
    <w:rsid w:val="0022432E"/>
    <w:rsid w:val="0023418F"/>
    <w:rsid w:val="00235FB8"/>
    <w:rsid w:val="002760AF"/>
    <w:rsid w:val="002817D0"/>
    <w:rsid w:val="00297FEC"/>
    <w:rsid w:val="002A078B"/>
    <w:rsid w:val="002A0CA6"/>
    <w:rsid w:val="002A3CEB"/>
    <w:rsid w:val="002B59C7"/>
    <w:rsid w:val="002B6C98"/>
    <w:rsid w:val="002C2A8D"/>
    <w:rsid w:val="002E04B3"/>
    <w:rsid w:val="002E0955"/>
    <w:rsid w:val="002E743B"/>
    <w:rsid w:val="002F2167"/>
    <w:rsid w:val="002F633D"/>
    <w:rsid w:val="002F6D4A"/>
    <w:rsid w:val="003061E0"/>
    <w:rsid w:val="00323223"/>
    <w:rsid w:val="0033704D"/>
    <w:rsid w:val="00346BE3"/>
    <w:rsid w:val="0036401E"/>
    <w:rsid w:val="00395646"/>
    <w:rsid w:val="003A3A08"/>
    <w:rsid w:val="003A79A4"/>
    <w:rsid w:val="003B7DBA"/>
    <w:rsid w:val="003C1F5F"/>
    <w:rsid w:val="003C26D7"/>
    <w:rsid w:val="003C7297"/>
    <w:rsid w:val="003E0703"/>
    <w:rsid w:val="003F3601"/>
    <w:rsid w:val="003F4137"/>
    <w:rsid w:val="00415DC8"/>
    <w:rsid w:val="00423564"/>
    <w:rsid w:val="00425CB7"/>
    <w:rsid w:val="0043373F"/>
    <w:rsid w:val="00444DFA"/>
    <w:rsid w:val="00446D46"/>
    <w:rsid w:val="00456E80"/>
    <w:rsid w:val="00461613"/>
    <w:rsid w:val="00463B59"/>
    <w:rsid w:val="00465B48"/>
    <w:rsid w:val="00492FEA"/>
    <w:rsid w:val="00493660"/>
    <w:rsid w:val="00496540"/>
    <w:rsid w:val="004A71F6"/>
    <w:rsid w:val="004B415F"/>
    <w:rsid w:val="004B4585"/>
    <w:rsid w:val="004B7272"/>
    <w:rsid w:val="004C1F5E"/>
    <w:rsid w:val="004C6D1A"/>
    <w:rsid w:val="004D095F"/>
    <w:rsid w:val="004D5D60"/>
    <w:rsid w:val="004F4A0F"/>
    <w:rsid w:val="004F70D1"/>
    <w:rsid w:val="00500002"/>
    <w:rsid w:val="00520218"/>
    <w:rsid w:val="00523AFB"/>
    <w:rsid w:val="005338ED"/>
    <w:rsid w:val="0057194C"/>
    <w:rsid w:val="00580AFA"/>
    <w:rsid w:val="00582806"/>
    <w:rsid w:val="00584252"/>
    <w:rsid w:val="00596BBB"/>
    <w:rsid w:val="005C413B"/>
    <w:rsid w:val="005D61D2"/>
    <w:rsid w:val="006006C3"/>
    <w:rsid w:val="00623960"/>
    <w:rsid w:val="006250BF"/>
    <w:rsid w:val="006361D6"/>
    <w:rsid w:val="00646784"/>
    <w:rsid w:val="00653F5B"/>
    <w:rsid w:val="006678FC"/>
    <w:rsid w:val="006745F1"/>
    <w:rsid w:val="006807A7"/>
    <w:rsid w:val="00683D48"/>
    <w:rsid w:val="00686F6E"/>
    <w:rsid w:val="0069076D"/>
    <w:rsid w:val="006A620F"/>
    <w:rsid w:val="006B2267"/>
    <w:rsid w:val="006B238C"/>
    <w:rsid w:val="006D0738"/>
    <w:rsid w:val="006D11B7"/>
    <w:rsid w:val="006D494A"/>
    <w:rsid w:val="006D7321"/>
    <w:rsid w:val="00730BDC"/>
    <w:rsid w:val="00743CA0"/>
    <w:rsid w:val="007442CB"/>
    <w:rsid w:val="00764498"/>
    <w:rsid w:val="00765C10"/>
    <w:rsid w:val="0078114F"/>
    <w:rsid w:val="0079034E"/>
    <w:rsid w:val="00794BC4"/>
    <w:rsid w:val="007B1462"/>
    <w:rsid w:val="007B7196"/>
    <w:rsid w:val="007D07DE"/>
    <w:rsid w:val="007D1707"/>
    <w:rsid w:val="007E1EBF"/>
    <w:rsid w:val="007E2924"/>
    <w:rsid w:val="007F06B2"/>
    <w:rsid w:val="007F1F1D"/>
    <w:rsid w:val="00836C65"/>
    <w:rsid w:val="0084044C"/>
    <w:rsid w:val="00841FD7"/>
    <w:rsid w:val="00841FE1"/>
    <w:rsid w:val="0085698D"/>
    <w:rsid w:val="00857AC2"/>
    <w:rsid w:val="008742FE"/>
    <w:rsid w:val="00880039"/>
    <w:rsid w:val="00891487"/>
    <w:rsid w:val="008933D8"/>
    <w:rsid w:val="008A2E3E"/>
    <w:rsid w:val="008A7434"/>
    <w:rsid w:val="008E3DF4"/>
    <w:rsid w:val="008F31B0"/>
    <w:rsid w:val="00905F07"/>
    <w:rsid w:val="00915311"/>
    <w:rsid w:val="00926FF7"/>
    <w:rsid w:val="00945A88"/>
    <w:rsid w:val="00961FCB"/>
    <w:rsid w:val="0096728E"/>
    <w:rsid w:val="0098197C"/>
    <w:rsid w:val="00985EF3"/>
    <w:rsid w:val="00994E0A"/>
    <w:rsid w:val="009B1A16"/>
    <w:rsid w:val="009B3D0F"/>
    <w:rsid w:val="009B4028"/>
    <w:rsid w:val="009C3D7C"/>
    <w:rsid w:val="009C702A"/>
    <w:rsid w:val="009C7F6C"/>
    <w:rsid w:val="009D344C"/>
    <w:rsid w:val="009F2B47"/>
    <w:rsid w:val="009F5F4B"/>
    <w:rsid w:val="00A03639"/>
    <w:rsid w:val="00A15ECD"/>
    <w:rsid w:val="00A942E3"/>
    <w:rsid w:val="00A95AE0"/>
    <w:rsid w:val="00A95F70"/>
    <w:rsid w:val="00AA2D55"/>
    <w:rsid w:val="00AA5F98"/>
    <w:rsid w:val="00AB3523"/>
    <w:rsid w:val="00AD436C"/>
    <w:rsid w:val="00AD6237"/>
    <w:rsid w:val="00AE1949"/>
    <w:rsid w:val="00AE2872"/>
    <w:rsid w:val="00AE2B56"/>
    <w:rsid w:val="00B05E78"/>
    <w:rsid w:val="00B17494"/>
    <w:rsid w:val="00B47055"/>
    <w:rsid w:val="00B53F40"/>
    <w:rsid w:val="00B644FE"/>
    <w:rsid w:val="00B6741A"/>
    <w:rsid w:val="00B922E2"/>
    <w:rsid w:val="00BC1D19"/>
    <w:rsid w:val="00BC4237"/>
    <w:rsid w:val="00BC557A"/>
    <w:rsid w:val="00BD646D"/>
    <w:rsid w:val="00BE4E18"/>
    <w:rsid w:val="00BF5B87"/>
    <w:rsid w:val="00C04FED"/>
    <w:rsid w:val="00C07F1E"/>
    <w:rsid w:val="00C22FA6"/>
    <w:rsid w:val="00C26739"/>
    <w:rsid w:val="00C2707B"/>
    <w:rsid w:val="00C2782D"/>
    <w:rsid w:val="00C44CC2"/>
    <w:rsid w:val="00C50E7B"/>
    <w:rsid w:val="00C56984"/>
    <w:rsid w:val="00C61142"/>
    <w:rsid w:val="00C62BAF"/>
    <w:rsid w:val="00C76AF6"/>
    <w:rsid w:val="00C84408"/>
    <w:rsid w:val="00CC41CA"/>
    <w:rsid w:val="00CC45DA"/>
    <w:rsid w:val="00CC7E9E"/>
    <w:rsid w:val="00CE60D7"/>
    <w:rsid w:val="00D0443D"/>
    <w:rsid w:val="00D0722F"/>
    <w:rsid w:val="00D21979"/>
    <w:rsid w:val="00D220E5"/>
    <w:rsid w:val="00D4447F"/>
    <w:rsid w:val="00D500D6"/>
    <w:rsid w:val="00D655CA"/>
    <w:rsid w:val="00D7128A"/>
    <w:rsid w:val="00D73104"/>
    <w:rsid w:val="00D81858"/>
    <w:rsid w:val="00D81C33"/>
    <w:rsid w:val="00D933F3"/>
    <w:rsid w:val="00D93993"/>
    <w:rsid w:val="00DA0A2A"/>
    <w:rsid w:val="00DA2433"/>
    <w:rsid w:val="00DA5AD2"/>
    <w:rsid w:val="00DB2774"/>
    <w:rsid w:val="00DB29EF"/>
    <w:rsid w:val="00DC17EE"/>
    <w:rsid w:val="00DC23AD"/>
    <w:rsid w:val="00DD08C1"/>
    <w:rsid w:val="00DE1AF8"/>
    <w:rsid w:val="00DE34FF"/>
    <w:rsid w:val="00DE3B53"/>
    <w:rsid w:val="00DF4B49"/>
    <w:rsid w:val="00E13771"/>
    <w:rsid w:val="00E21E84"/>
    <w:rsid w:val="00E43F34"/>
    <w:rsid w:val="00E563FD"/>
    <w:rsid w:val="00E63A76"/>
    <w:rsid w:val="00E74A85"/>
    <w:rsid w:val="00E82568"/>
    <w:rsid w:val="00E82E3B"/>
    <w:rsid w:val="00E84032"/>
    <w:rsid w:val="00E90AA0"/>
    <w:rsid w:val="00EA248F"/>
    <w:rsid w:val="00EA5C2E"/>
    <w:rsid w:val="00EB52A4"/>
    <w:rsid w:val="00EB5980"/>
    <w:rsid w:val="00EC7D02"/>
    <w:rsid w:val="00EE1946"/>
    <w:rsid w:val="00EE1F29"/>
    <w:rsid w:val="00EE4AC3"/>
    <w:rsid w:val="00F15F42"/>
    <w:rsid w:val="00F32A92"/>
    <w:rsid w:val="00F35BBB"/>
    <w:rsid w:val="00F37BF8"/>
    <w:rsid w:val="00F4233F"/>
    <w:rsid w:val="00F424AE"/>
    <w:rsid w:val="00F51D08"/>
    <w:rsid w:val="00F525E3"/>
    <w:rsid w:val="00F71E88"/>
    <w:rsid w:val="00F72BB8"/>
    <w:rsid w:val="00F73873"/>
    <w:rsid w:val="00F772A3"/>
    <w:rsid w:val="00F947BE"/>
    <w:rsid w:val="00FA734F"/>
    <w:rsid w:val="00FF56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EDC7"/>
  <w15:chartTrackingRefBased/>
  <w15:docId w15:val="{69421ED3-8227-4D68-97BC-FCD8E224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A76"/>
    <w:rPr>
      <w:color w:val="0563C1" w:themeColor="hyperlink"/>
      <w:u w:val="single"/>
    </w:rPr>
  </w:style>
  <w:style w:type="character" w:styleId="UnresolvedMention">
    <w:name w:val="Unresolved Mention"/>
    <w:basedOn w:val="DefaultParagraphFont"/>
    <w:uiPriority w:val="99"/>
    <w:semiHidden/>
    <w:unhideWhenUsed/>
    <w:rsid w:val="00764498"/>
    <w:rPr>
      <w:color w:val="605E5C"/>
      <w:shd w:val="clear" w:color="auto" w:fill="E1DFDD"/>
    </w:rPr>
  </w:style>
  <w:style w:type="paragraph" w:styleId="Header">
    <w:name w:val="header"/>
    <w:basedOn w:val="Normal"/>
    <w:link w:val="HeaderChar"/>
    <w:uiPriority w:val="99"/>
    <w:unhideWhenUsed/>
    <w:rsid w:val="00BD64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646D"/>
  </w:style>
  <w:style w:type="paragraph" w:styleId="Footer">
    <w:name w:val="footer"/>
    <w:basedOn w:val="Normal"/>
    <w:link w:val="FooterChar"/>
    <w:uiPriority w:val="99"/>
    <w:unhideWhenUsed/>
    <w:rsid w:val="00BD64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646D"/>
  </w:style>
  <w:style w:type="paragraph" w:styleId="ListParagraph">
    <w:name w:val="List Paragraph"/>
    <w:basedOn w:val="Normal"/>
    <w:uiPriority w:val="34"/>
    <w:qFormat/>
    <w:rsid w:val="003B7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th4all.lif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orgen.randers@bi.no"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L99096\Documents\Custom%20Office%20Templates\JR%20-%20memo%20-%202004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JR - memo - 200416.dotx</Template>
  <TotalTime>256</TotalTime>
  <Pages>10</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BI Norwegian Business School</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Randers, Jørgen</dc:creator>
  <cp:keywords/>
  <dc:description/>
  <cp:lastModifiedBy>Ulrich Goluke</cp:lastModifiedBy>
  <cp:revision>6</cp:revision>
  <dcterms:created xsi:type="dcterms:W3CDTF">2023-09-27T12:15:00Z</dcterms:created>
  <dcterms:modified xsi:type="dcterms:W3CDTF">2023-10-19T14:48:00Z</dcterms:modified>
</cp:coreProperties>
</file>